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854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854"/>
        <w:tblGridChange w:id="0">
          <w:tblGrid>
            <w:gridCol w:w="885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sz w:val="14"/>
                <w:rtl w:val="0"/>
              </w:rPr>
              <w:t xml:space="preserve">394006 Воронеж • ул.Куцыгина, 21-204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sz w:val="14"/>
                <w:rtl w:val="0"/>
              </w:rPr>
              <w:t xml:space="preserve">Моб. телефон +7 </w:t>
            </w:r>
            <w:r w:rsidRPr="00000000" w:rsidR="00000000" w:rsidDel="00000000">
              <w:rPr>
                <w:rFonts w:cs="Garamond" w:hAnsi="Garamond" w:eastAsia="Garamond" w:ascii="Garamond"/>
                <w:sz w:val="14"/>
                <w:rtl w:val="0"/>
              </w:rPr>
              <w:t xml:space="preserve">916 4062940</w:t>
            </w:r>
            <w:r w:rsidRPr="00000000" w:rsidR="00000000" w:rsidDel="00000000">
              <w:rPr>
                <w:rFonts w:cs="Garamond" w:hAnsi="Garamond" w:eastAsia="Garamond" w:ascii="Garamond"/>
                <w:smallCaps w:val="0"/>
                <w:sz w:val="14"/>
                <w:rtl w:val="0"/>
              </w:rPr>
              <w:t xml:space="preserve"> • e-mail: gonika@list.ru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440" w:line="24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smallCaps w:val="0"/>
          <w:sz w:val="44"/>
          <w:rtl w:val="0"/>
        </w:rPr>
        <w:t xml:space="preserve">шагапова диана</w:t>
      </w:r>
    </w:p>
    <w:tbl>
      <w:tblPr>
        <w:tblStyle w:val="Table2"/>
        <w:bidiVisual w:val="0"/>
        <w:tblW w:w="88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160"/>
        <w:gridCol w:w="6660"/>
        <w:tblGridChange w:id="0">
          <w:tblGrid>
            <w:gridCol w:w="2160"/>
            <w:gridCol w:w="6660"/>
          </w:tblGrid>
        </w:tblGridChange>
      </w:tblGrid>
      <w:tr>
        <w:tc>
          <w:tcPr>
            <w:gridSpan w:val="2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sz w:val="20"/>
                <w:rtl w:val="0"/>
              </w:rPr>
              <w:t xml:space="preserve">Желаемая позиция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20" w:line="240" w:before="60"/>
              <w:contextualSpacing w:val="0"/>
              <w:jc w:val="both"/>
            </w:pP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Переводчик видео, создатель субтитров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sz w:val="20"/>
                <w:rtl w:val="0"/>
              </w:rPr>
              <w:t xml:space="preserve">Образование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tabs>
                <w:tab w:val="left" w:pos="1440"/>
                <w:tab w:val="right" w:pos="6480"/>
              </w:tabs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[2000-2005]</w:t>
              <w:tab/>
              <w:t xml:space="preserve">Воронежский Государственный Университет, РГФ (Французский, английский)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40" w:line="240" w:before="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i w:val="1"/>
                <w:smallCaps w:val="0"/>
                <w:sz w:val="22"/>
                <w:rtl w:val="0"/>
              </w:rPr>
              <w:t xml:space="preserve">Бакалавр</w:t>
            </w:r>
          </w:p>
          <w:p w:rsidP="00000000" w:rsidRPr="00000000" w:rsidR="00000000" w:rsidDel="00000000" w:rsidRDefault="00000000">
            <w:pPr>
              <w:widowControl w:val="0"/>
              <w:tabs>
                <w:tab w:val="left" w:pos="360"/>
              </w:tabs>
              <w:spacing w:lineRule="auto" w:after="60" w:line="240"/>
              <w:ind w:left="245" w:right="245" w:hanging="244"/>
              <w:contextualSpacing w:val="0"/>
              <w:jc w:val="both"/>
            </w:pPr>
            <w:r w:rsidRPr="00000000" w:rsidR="00000000" w:rsidDel="00000000">
              <w:rPr>
                <w:rFonts w:cs="Verdana" w:hAnsi="Verdana" w:eastAsia="Verdana" w:ascii="Verdana"/>
                <w:smallCaps w:val="0"/>
                <w:rtl w:val="0"/>
              </w:rPr>
              <w:t xml:space="preserve">▪</w:t>
              <w:tab/>
            </w: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диплом с отличием</w:t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sz w:val="20"/>
                <w:rtl w:val="0"/>
              </w:rPr>
              <w:t xml:space="preserve">Языки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20" w:line="240" w:before="60"/>
              <w:contextualSpacing w:val="0"/>
              <w:jc w:val="both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Русский (родной), английский (продвинутый), французский (продвинутый), испанский (пороговый), корейский (начинающий)</w:t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sz w:val="20"/>
                <w:rtl w:val="0"/>
              </w:rPr>
              <w:t xml:space="preserve">опыт работы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tabs>
                <w:tab w:val="left" w:pos="1440"/>
                <w:tab w:val="right" w:pos="6480"/>
              </w:tabs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[2012-наст. вр.]  </w:t>
            </w:r>
            <w:r w:rsidRPr="00000000" w:rsidR="00000000" w:rsidDel="00000000">
              <w:rPr>
                <w:rFonts w:cs="Garamond" w:hAnsi="Garamond" w:eastAsia="Garamond" w:ascii="Garamond"/>
                <w:i w:val="1"/>
                <w:smallCaps w:val="0"/>
                <w:sz w:val="22"/>
                <w:rtl w:val="0"/>
              </w:rPr>
              <w:t xml:space="preserve">Переводчик-фрилансер  </w:t>
            </w: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ab/>
              <w:t xml:space="preserve">Воронеж</w:t>
            </w:r>
          </w:p>
          <w:p w:rsidP="00000000" w:rsidRPr="00000000" w:rsidR="00000000" w:rsidDel="00000000" w:rsidRDefault="00000000">
            <w:pPr>
              <w:widowControl w:val="0"/>
              <w:tabs>
                <w:tab w:val="left" w:pos="1440"/>
                <w:tab w:val="right" w:pos="6480"/>
              </w:tabs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[2005-2011] </w:t>
              <w:tab/>
              <w:t xml:space="preserve">Йога-центр Yoga Practika (www.yoga.ru)</w:t>
              <w:tab/>
              <w:t xml:space="preserve">Москва</w:t>
            </w:r>
          </w:p>
          <w:p w:rsidP="00000000" w:rsidRPr="00000000" w:rsidR="00000000" w:rsidDel="00000000" w:rsidRDefault="00000000">
            <w:pPr>
              <w:widowControl w:val="0"/>
              <w:spacing w:lineRule="auto" w:after="40" w:line="240" w:before="4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i w:val="1"/>
                <w:rtl w:val="0"/>
              </w:rPr>
              <w:t xml:space="preserve">П</w:t>
            </w:r>
            <w:r w:rsidRPr="00000000" w:rsidR="00000000" w:rsidDel="00000000">
              <w:rPr>
                <w:rFonts w:cs="Garamond" w:hAnsi="Garamond" w:eastAsia="Garamond" w:ascii="Garamond"/>
                <w:i w:val="1"/>
                <w:smallCaps w:val="0"/>
                <w:sz w:val="22"/>
                <w:rtl w:val="0"/>
              </w:rPr>
              <w:t xml:space="preserve">ереводчик материалов и семинаров</w:t>
            </w:r>
            <w:r w:rsidRPr="00000000" w:rsidR="00000000" w:rsidDel="00000000">
              <w:rPr>
                <w:rFonts w:cs="Garamond" w:hAnsi="Garamond" w:eastAsia="Garamond" w:ascii="Garamond"/>
                <w:i w:val="1"/>
                <w:rtl w:val="0"/>
              </w:rPr>
              <w:t xml:space="preserve">, преподаватель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sz w:val="20"/>
                <w:rtl w:val="0"/>
              </w:rPr>
              <w:t xml:space="preserve">общественные мероприятия  и другие характеристики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20" w:line="240" w:before="60"/>
              <w:contextualSpacing w:val="0"/>
              <w:jc w:val="both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[2008-2012]  Админ фан-группы в сети «Вконтакте» (vk.com/keanemusic)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220" w:line="240" w:before="60"/>
              <w:contextualSpacing w:val="0"/>
              <w:jc w:val="both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[2014-наст. вр.]  Переводчик субтитров в фансаб-группе «Мания» (vk.com/doramamania)</w:t>
            </w:r>
          </w:p>
          <w:p w:rsidP="00000000" w:rsidRPr="00000000" w:rsidR="00000000" w:rsidDel="00000000" w:rsidRDefault="00000000">
            <w:pPr>
              <w:widowControl w:val="0"/>
              <w:spacing w:lineRule="auto" w:after="220" w:line="240"/>
              <w:contextualSpacing w:val="0"/>
              <w:jc w:val="both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Уверенный пользователь компьютера, высокая грамотность,  эффективный поиск информации, всегда заинтересована в получении новых знаний и профессиональных навыков</w:t>
            </w:r>
          </w:p>
          <w:p w:rsidP="00000000" w:rsidRPr="00000000" w:rsidR="00000000" w:rsidDel="00000000" w:rsidRDefault="00000000">
            <w:pPr>
              <w:widowControl w:val="0"/>
              <w:spacing w:lineRule="auto" w:after="220" w:line="240"/>
              <w:contextualSpacing w:val="0"/>
              <w:jc w:val="both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Личные характеристики: Тактичная, дружелюбная, готова помочь</w:t>
            </w:r>
          </w:p>
        </w:tc>
      </w:tr>
      <w:tr>
        <w:tc>
          <w:tcPr>
            <w:gridSpan w:val="2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220"/>
              <w:contextualSpacing w:val="0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sz w:val="20"/>
                <w:rtl w:val="0"/>
              </w:rPr>
              <w:t xml:space="preserve">Интересы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20" w:line="240" w:before="60"/>
              <w:contextualSpacing w:val="0"/>
              <w:jc w:val="both"/>
            </w:pPr>
            <w:r w:rsidRPr="00000000" w:rsidR="00000000" w:rsidDel="00000000">
              <w:rPr>
                <w:rFonts w:cs="Garamond" w:hAnsi="Garamond" w:eastAsia="Garamond" w:ascii="Garamond"/>
                <w:smallCaps w:val="0"/>
                <w:rtl w:val="0"/>
              </w:rPr>
              <w:t xml:space="preserve">Музыка, дизайн, мода, рисование, путешествия, астрология, психология, коу</w:t>
            </w:r>
            <w:r w:rsidRPr="00000000" w:rsidR="00000000" w:rsidDel="00000000">
              <w:rPr>
                <w:rFonts w:cs="Garamond" w:hAnsi="Garamond" w:eastAsia="Garamond" w:ascii="Garamond"/>
                <w:rtl w:val="0"/>
              </w:rPr>
              <w:t xml:space="preserve">чинг, саморазвитие, остеопатия, телесно-ориентированные практики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1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Резюме_Шагапова_Диана.docx</dc:title>
</cp:coreProperties>
</file>