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53" w:rsidRDefault="00F133F6" w:rsidP="00FA4B6B">
      <w:pPr>
        <w:pStyle w:val="Encabezadodetabladecontenido"/>
        <w:tabs>
          <w:tab w:val="left" w:pos="9020"/>
          <w:tab w:val="right" w:pos="9781"/>
        </w:tabs>
        <w:ind w:left="142"/>
      </w:pPr>
      <w:r>
        <w:rPr>
          <w:noProof/>
          <w:lang w:val="it-IT" w:eastAsia="it-IT" w:bidi="ar-SA"/>
        </w:rPr>
        <w:drawing>
          <wp:anchor distT="0" distB="0" distL="114300" distR="114300" simplePos="0" relativeHeight="251658240" behindDoc="0" locked="0" layoutInCell="1" allowOverlap="1">
            <wp:simplePos x="0" y="0"/>
            <wp:positionH relativeFrom="column">
              <wp:posOffset>-120015</wp:posOffset>
            </wp:positionH>
            <wp:positionV relativeFrom="paragraph">
              <wp:posOffset>246380</wp:posOffset>
            </wp:positionV>
            <wp:extent cx="2065655" cy="2266950"/>
            <wp:effectExtent l="95250" t="76200" r="106045" b="76200"/>
            <wp:wrapNone/>
            <wp:docPr id="2" name="1 Imagen" descr="971384_310419742444782_24652550605676635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1384_310419742444782_2465255060567663542_n.jpg"/>
                    <pic:cNvPicPr/>
                  </pic:nvPicPr>
                  <pic:blipFill>
                    <a:blip r:embed="rId7">
                      <a:lum/>
                    </a:blip>
                    <a:stretch>
                      <a:fillRect/>
                    </a:stretch>
                  </pic:blipFill>
                  <pic:spPr>
                    <a:xfrm>
                      <a:off x="0" y="0"/>
                      <a:ext cx="2065655" cy="2266950"/>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906B3" w:rsidRPr="00F906B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7.55pt;margin-top:3.65pt;width:270.45pt;height:36.15pt;z-index:251657216;mso-position-horizontal-relative:text;mso-position-vertical-relative:text" wrapcoords="14839 0 -60 1350 -60 4500 299 7200 299 18000 419 21600 479 21600 21780 21600 21780 12150 21720 9000 21600 7200 20343 0 14839 0" fillcolor="#1f497d" stroked="f" strokecolor="blue" strokeweight="0">
            <v:shadow on="t" color="#d8d8d8" offset=",1pt" offset2=",-2pt"/>
            <v:textpath style="font-family:&quot;Calibri&quot;;font-size:16pt;font-weight:bold;v-text-kern:t" trim="t" fitpath="t" string="TADEO Lucas Sebastián"/>
            <w10:wrap type="tight"/>
          </v:shape>
        </w:pict>
      </w:r>
      <w:r>
        <w:tab/>
      </w:r>
    </w:p>
    <w:p w:rsidR="00294EB1" w:rsidRDefault="00294EB1" w:rsidP="00997EF0">
      <w:pPr>
        <w:pStyle w:val="Encabezadodetabladecontenido"/>
        <w:spacing w:before="0" w:line="240" w:lineRule="auto"/>
        <w:outlineLvl w:val="0"/>
      </w:pPr>
    </w:p>
    <w:p w:rsidR="00294EB1" w:rsidRPr="00375F6D" w:rsidRDefault="00294EB1" w:rsidP="00294EB1">
      <w:pPr>
        <w:jc w:val="right"/>
        <w:rPr>
          <w:rFonts w:asciiTheme="minorHAnsi" w:hAnsiTheme="minorHAnsi" w:cstheme="minorHAnsi"/>
          <w:b/>
          <w:color w:val="365F91" w:themeColor="accent1" w:themeShade="BF"/>
          <w:sz w:val="26"/>
          <w:szCs w:val="26"/>
        </w:rPr>
      </w:pPr>
      <w:r>
        <w:rPr>
          <w:rFonts w:asciiTheme="minorHAnsi" w:hAnsiTheme="minorHAnsi" w:cstheme="minorHAnsi"/>
          <w:b/>
          <w:color w:val="365F91" w:themeColor="accent1" w:themeShade="BF"/>
          <w:sz w:val="26"/>
        </w:rPr>
        <w:t>Date of birth: 16/09/1988;</w:t>
      </w:r>
    </w:p>
    <w:p w:rsidR="004D1263" w:rsidRPr="00F133F6" w:rsidRDefault="00F133F6" w:rsidP="00294EB1">
      <w:pPr>
        <w:jc w:val="right"/>
        <w:rPr>
          <w:rFonts w:asciiTheme="minorHAnsi" w:hAnsiTheme="minorHAnsi" w:cstheme="minorHAnsi"/>
          <w:b/>
          <w:color w:val="365F91" w:themeColor="accent1" w:themeShade="BF"/>
          <w:sz w:val="26"/>
          <w:szCs w:val="26"/>
        </w:rPr>
      </w:pPr>
      <w:r>
        <w:rPr>
          <w:rFonts w:asciiTheme="minorHAnsi" w:hAnsiTheme="minorHAnsi" w:cstheme="minorHAnsi"/>
          <w:b/>
          <w:color w:val="365F91" w:themeColor="accent1" w:themeShade="BF"/>
          <w:sz w:val="26"/>
        </w:rPr>
        <w:t>Place of birth: Villa</w:t>
      </w:r>
      <w:r w:rsidR="00E744CD">
        <w:rPr>
          <w:rFonts w:asciiTheme="minorHAnsi" w:hAnsiTheme="minorHAnsi" w:cstheme="minorHAnsi"/>
          <w:b/>
          <w:color w:val="365F91" w:themeColor="accent1" w:themeShade="BF"/>
          <w:sz w:val="26"/>
        </w:rPr>
        <w:t xml:space="preserve"> Flandria (Argentina</w:t>
      </w:r>
      <w:r>
        <w:rPr>
          <w:rFonts w:asciiTheme="minorHAnsi" w:hAnsiTheme="minorHAnsi" w:cstheme="minorHAnsi"/>
          <w:b/>
          <w:color w:val="365F91" w:themeColor="accent1" w:themeShade="BF"/>
          <w:sz w:val="26"/>
        </w:rPr>
        <w:t>);</w:t>
      </w:r>
    </w:p>
    <w:p w:rsidR="00294EB1" w:rsidRPr="00F133F6" w:rsidRDefault="00294EB1" w:rsidP="00294EB1">
      <w:pPr>
        <w:jc w:val="right"/>
        <w:rPr>
          <w:rFonts w:asciiTheme="minorHAnsi" w:hAnsiTheme="minorHAnsi" w:cstheme="minorHAnsi"/>
          <w:b/>
          <w:color w:val="365F91" w:themeColor="accent1" w:themeShade="BF"/>
          <w:sz w:val="26"/>
          <w:szCs w:val="26"/>
        </w:rPr>
      </w:pPr>
      <w:r>
        <w:rPr>
          <w:rFonts w:asciiTheme="minorHAnsi" w:hAnsiTheme="minorHAnsi" w:cstheme="minorHAnsi"/>
          <w:b/>
          <w:color w:val="365F91" w:themeColor="accent1" w:themeShade="BF"/>
          <w:sz w:val="26"/>
        </w:rPr>
        <w:t>ID number: 33.904.003;</w:t>
      </w:r>
    </w:p>
    <w:p w:rsidR="00294EB1" w:rsidRPr="00375F6D" w:rsidRDefault="00294EB1" w:rsidP="00294EB1">
      <w:pPr>
        <w:jc w:val="right"/>
        <w:rPr>
          <w:rFonts w:asciiTheme="minorHAnsi" w:hAnsiTheme="minorHAnsi" w:cstheme="minorHAnsi"/>
          <w:b/>
          <w:color w:val="365F91" w:themeColor="accent1" w:themeShade="BF"/>
          <w:sz w:val="26"/>
          <w:szCs w:val="26"/>
        </w:rPr>
      </w:pPr>
      <w:r>
        <w:rPr>
          <w:rFonts w:asciiTheme="minorHAnsi" w:hAnsiTheme="minorHAnsi" w:cstheme="minorHAnsi"/>
          <w:b/>
          <w:color w:val="365F91" w:themeColor="accent1" w:themeShade="BF"/>
          <w:sz w:val="26"/>
        </w:rPr>
        <w:t>Civil status: Single, no children;</w:t>
      </w:r>
    </w:p>
    <w:p w:rsidR="004D1263" w:rsidRPr="00375F6D" w:rsidRDefault="00F55A29" w:rsidP="00294EB1">
      <w:pPr>
        <w:jc w:val="right"/>
        <w:rPr>
          <w:rFonts w:asciiTheme="minorHAnsi" w:hAnsiTheme="minorHAnsi" w:cstheme="minorHAnsi"/>
          <w:b/>
          <w:color w:val="365F91" w:themeColor="accent1" w:themeShade="BF"/>
          <w:sz w:val="26"/>
          <w:szCs w:val="26"/>
        </w:rPr>
      </w:pPr>
      <w:r>
        <w:rPr>
          <w:rFonts w:asciiTheme="minorHAnsi" w:hAnsiTheme="minorHAnsi" w:cstheme="minorHAnsi"/>
          <w:b/>
          <w:color w:val="365F91" w:themeColor="accent1" w:themeShade="BF"/>
          <w:sz w:val="26"/>
        </w:rPr>
        <w:t>Citizenship: Argentinean and I</w:t>
      </w:r>
      <w:r w:rsidR="004D1263">
        <w:rPr>
          <w:rFonts w:asciiTheme="minorHAnsi" w:hAnsiTheme="minorHAnsi" w:cstheme="minorHAnsi"/>
          <w:b/>
          <w:color w:val="365F91" w:themeColor="accent1" w:themeShade="BF"/>
          <w:sz w:val="26"/>
        </w:rPr>
        <w:t>talian;</w:t>
      </w:r>
    </w:p>
    <w:p w:rsidR="00294EB1" w:rsidRPr="00375F6D" w:rsidRDefault="00B23016" w:rsidP="00294EB1">
      <w:pPr>
        <w:jc w:val="right"/>
        <w:rPr>
          <w:rFonts w:asciiTheme="minorHAnsi" w:hAnsiTheme="minorHAnsi" w:cstheme="minorHAnsi"/>
          <w:b/>
          <w:color w:val="365F91" w:themeColor="accent1" w:themeShade="BF"/>
          <w:sz w:val="26"/>
          <w:szCs w:val="26"/>
        </w:rPr>
      </w:pPr>
      <w:r>
        <w:rPr>
          <w:rFonts w:asciiTheme="minorHAnsi" w:hAnsiTheme="minorHAnsi" w:cstheme="minorHAnsi"/>
          <w:b/>
          <w:color w:val="365F91" w:themeColor="accent1" w:themeShade="BF"/>
          <w:sz w:val="26"/>
        </w:rPr>
        <w:t>Address</w:t>
      </w:r>
      <w:r w:rsidR="00294EB1">
        <w:rPr>
          <w:rFonts w:asciiTheme="minorHAnsi" w:hAnsiTheme="minorHAnsi" w:cstheme="minorHAnsi"/>
          <w:b/>
          <w:color w:val="365F91" w:themeColor="accent1" w:themeShade="BF"/>
          <w:sz w:val="26"/>
        </w:rPr>
        <w:t xml:space="preserve">: Tandil 5648 PB 4 </w:t>
      </w:r>
      <w:r w:rsidR="00E744CD">
        <w:rPr>
          <w:rFonts w:asciiTheme="minorHAnsi" w:hAnsiTheme="minorHAnsi" w:cstheme="minorHAnsi"/>
          <w:b/>
          <w:color w:val="365F91" w:themeColor="accent1" w:themeShade="BF"/>
          <w:sz w:val="26"/>
        </w:rPr>
        <w:t xml:space="preserve">– 1440 </w:t>
      </w:r>
      <w:r w:rsidR="00294EB1">
        <w:rPr>
          <w:rFonts w:asciiTheme="minorHAnsi" w:hAnsiTheme="minorHAnsi" w:cstheme="minorHAnsi"/>
          <w:b/>
          <w:color w:val="365F91" w:themeColor="accent1" w:themeShade="BF"/>
          <w:sz w:val="26"/>
        </w:rPr>
        <w:t>Buenos Aires.</w:t>
      </w:r>
    </w:p>
    <w:p w:rsidR="00FA4B6B" w:rsidRPr="00375F6D" w:rsidRDefault="00FA4B6B" w:rsidP="00FA4B6B">
      <w:pPr>
        <w:pStyle w:val="Encabezadodetabladecontenido"/>
        <w:spacing w:before="0" w:line="240" w:lineRule="auto"/>
        <w:outlineLvl w:val="0"/>
        <w:rPr>
          <w:u w:val="single"/>
        </w:rPr>
      </w:pPr>
      <w:r>
        <w:rPr>
          <w:u w:val="single"/>
        </w:rPr>
        <w:t>Professiona</w:t>
      </w:r>
      <w:r w:rsidR="00F55A29">
        <w:rPr>
          <w:u w:val="single"/>
        </w:rPr>
        <w:t>l</w:t>
      </w:r>
      <w:r>
        <w:rPr>
          <w:u w:val="single"/>
        </w:rPr>
        <w:t xml:space="preserve"> profile</w:t>
      </w:r>
    </w:p>
    <w:p w:rsidR="00FA4B6B" w:rsidRDefault="00FA4B6B" w:rsidP="00FA4B6B">
      <w:pPr>
        <w:spacing w:after="0"/>
        <w:rPr>
          <w:b/>
        </w:rPr>
      </w:pPr>
    </w:p>
    <w:p w:rsidR="004D1263" w:rsidRPr="00997EF0" w:rsidRDefault="004D1263" w:rsidP="00375F6D">
      <w:pPr>
        <w:spacing w:after="0"/>
        <w:jc w:val="both"/>
        <w:rPr>
          <w:rFonts w:ascii="Franklin Gothic Book" w:hAnsi="Franklin Gothic Book"/>
          <w:b/>
          <w:i/>
          <w:color w:val="0D0D0D"/>
          <w:sz w:val="28"/>
          <w:szCs w:val="28"/>
          <w:shd w:val="clear" w:color="auto" w:fill="FFFFFF"/>
        </w:rPr>
      </w:pPr>
      <w:r>
        <w:tab/>
      </w:r>
      <w:r w:rsidR="00F55A29">
        <w:rPr>
          <w:b/>
          <w:i/>
          <w:sz w:val="28"/>
        </w:rPr>
        <w:t>National Sworn Translator -I</w:t>
      </w:r>
      <w:r>
        <w:rPr>
          <w:b/>
          <w:i/>
          <w:sz w:val="28"/>
        </w:rPr>
        <w:t xml:space="preserve">talian language- graduated from the Law School of the University of Buenos Aires in November 2012.  </w:t>
      </w:r>
    </w:p>
    <w:p w:rsidR="00FA4B6B" w:rsidRDefault="00FA4B6B" w:rsidP="00FA4B6B">
      <w:pPr>
        <w:spacing w:after="0"/>
      </w:pPr>
    </w:p>
    <w:p w:rsidR="00FA4B6B" w:rsidRPr="00375F6D" w:rsidRDefault="004D1263" w:rsidP="00FA4B6B">
      <w:pPr>
        <w:pStyle w:val="Encabezadodetabladecontenido"/>
        <w:spacing w:before="0" w:line="240" w:lineRule="auto"/>
        <w:outlineLvl w:val="0"/>
        <w:rPr>
          <w:u w:val="single"/>
        </w:rPr>
      </w:pPr>
      <w:r>
        <w:rPr>
          <w:u w:val="single"/>
        </w:rPr>
        <w:t>Work experience</w:t>
      </w:r>
    </w:p>
    <w:p w:rsidR="00FA4B6B" w:rsidRDefault="00FA4B6B" w:rsidP="00FA4B6B">
      <w:pPr>
        <w:spacing w:after="0"/>
        <w:rPr>
          <w:b/>
        </w:rPr>
      </w:pPr>
    </w:p>
    <w:p w:rsidR="00E744CD" w:rsidRDefault="00E744CD" w:rsidP="00AB0BA9">
      <w:pPr>
        <w:spacing w:after="0"/>
        <w:jc w:val="both"/>
        <w:rPr>
          <w:rFonts w:asciiTheme="majorHAnsi" w:hAnsiTheme="majorHAnsi"/>
          <w:b/>
          <w:color w:val="0D0D0D"/>
          <w:shd w:val="clear" w:color="auto" w:fill="FFFFFF"/>
        </w:rPr>
      </w:pPr>
      <w:r>
        <w:rPr>
          <w:rFonts w:asciiTheme="majorHAnsi" w:hAnsiTheme="majorHAnsi"/>
          <w:b/>
          <w:color w:val="0D0D0D"/>
          <w:shd w:val="clear" w:color="auto" w:fill="FFFFFF"/>
        </w:rPr>
        <w:t>Senior Associate</w:t>
      </w:r>
    </w:p>
    <w:p w:rsidR="00E744CD" w:rsidRDefault="00E744CD" w:rsidP="00AB0BA9">
      <w:pPr>
        <w:spacing w:after="0"/>
        <w:jc w:val="both"/>
        <w:rPr>
          <w:rFonts w:asciiTheme="majorHAnsi" w:hAnsiTheme="majorHAnsi"/>
          <w:color w:val="0D0D0D"/>
          <w:shd w:val="clear" w:color="auto" w:fill="FFFFFF"/>
        </w:rPr>
      </w:pPr>
      <w:r>
        <w:rPr>
          <w:rFonts w:asciiTheme="majorHAnsi" w:hAnsiTheme="majorHAnsi"/>
          <w:color w:val="0D0D0D"/>
          <w:shd w:val="clear" w:color="auto" w:fill="FFFFFF"/>
        </w:rPr>
        <w:tab/>
        <w:t>Accenture Argentina. Business Process Outsourcing. Customer Relationship Management. Requisitions to pay – Italy. From July 2014.</w:t>
      </w:r>
    </w:p>
    <w:p w:rsidR="00E744CD" w:rsidRPr="00E744CD" w:rsidRDefault="00E744CD" w:rsidP="00AB0BA9">
      <w:pPr>
        <w:spacing w:after="0"/>
        <w:jc w:val="both"/>
        <w:rPr>
          <w:rFonts w:asciiTheme="majorHAnsi" w:hAnsiTheme="majorHAnsi"/>
          <w:color w:val="0D0D0D"/>
          <w:shd w:val="clear" w:color="auto" w:fill="FFFFFF"/>
        </w:rPr>
      </w:pPr>
    </w:p>
    <w:p w:rsidR="00AB0BA9" w:rsidRDefault="00AB0BA9" w:rsidP="00AB0BA9">
      <w:pPr>
        <w:spacing w:after="0"/>
        <w:jc w:val="both"/>
        <w:rPr>
          <w:rFonts w:asciiTheme="majorHAnsi" w:hAnsiTheme="majorHAnsi"/>
          <w:b/>
          <w:color w:val="0D0D0D"/>
          <w:shd w:val="clear" w:color="auto" w:fill="FFFFFF"/>
        </w:rPr>
      </w:pPr>
      <w:r>
        <w:rPr>
          <w:rFonts w:asciiTheme="majorHAnsi" w:hAnsiTheme="majorHAnsi"/>
          <w:b/>
          <w:color w:val="0D0D0D"/>
          <w:shd w:val="clear" w:color="auto" w:fill="FFFFFF"/>
        </w:rPr>
        <w:t>Front Desk operator</w:t>
      </w:r>
    </w:p>
    <w:p w:rsidR="00AB0BA9" w:rsidRDefault="00AB0BA9" w:rsidP="00AB0BA9">
      <w:pPr>
        <w:spacing w:after="0"/>
        <w:jc w:val="both"/>
        <w:rPr>
          <w:rFonts w:asciiTheme="majorHAnsi" w:hAnsiTheme="majorHAnsi"/>
          <w:color w:val="0D0D0D"/>
          <w:shd w:val="clear" w:color="auto" w:fill="FFFFFF"/>
        </w:rPr>
      </w:pPr>
      <w:r>
        <w:tab/>
        <w:t>General Consulate of Italy in Buenos Aires.</w:t>
      </w:r>
      <w:r>
        <w:rPr>
          <w:rFonts w:asciiTheme="majorHAnsi" w:hAnsiTheme="majorHAnsi"/>
          <w:color w:val="0D0D0D"/>
          <w:shd w:val="clear" w:color="auto" w:fill="FFFFFF"/>
        </w:rPr>
        <w:t xml:space="preserve"> Office: "Poli-functional 1" (Civil registry, Registry of Persons, Elections, Passports): Military service - Front Desk. Tasks performed: Public reception, changes of address, deaths, military regularization, </w:t>
      </w:r>
      <w:r w:rsidR="00B23016">
        <w:rPr>
          <w:rFonts w:asciiTheme="majorHAnsi" w:hAnsiTheme="majorHAnsi"/>
          <w:color w:val="0D0D0D"/>
          <w:shd w:val="clear" w:color="auto" w:fill="FFFFFF"/>
        </w:rPr>
        <w:t>and general</w:t>
      </w:r>
      <w:r>
        <w:rPr>
          <w:rFonts w:asciiTheme="majorHAnsi" w:hAnsiTheme="majorHAnsi"/>
          <w:color w:val="0D0D0D"/>
          <w:shd w:val="clear" w:color="auto" w:fill="FFFFFF"/>
        </w:rPr>
        <w:t xml:space="preserve"> information. </w:t>
      </w:r>
      <w:r w:rsidR="00B23016">
        <w:rPr>
          <w:rFonts w:asciiTheme="majorHAnsi" w:hAnsiTheme="majorHAnsi"/>
          <w:color w:val="0D0D0D"/>
          <w:shd w:val="clear" w:color="auto" w:fill="FFFFFF"/>
        </w:rPr>
        <w:t xml:space="preserve">From May 2013 to May 2014. </w:t>
      </w:r>
      <w:r>
        <w:rPr>
          <w:rFonts w:asciiTheme="majorHAnsi" w:hAnsiTheme="majorHAnsi"/>
          <w:color w:val="0D0D0D"/>
          <w:shd w:val="clear" w:color="auto" w:fill="FFFFFF"/>
        </w:rPr>
        <w:t>Certain time contract through the GI Group Temporary Staffing Agency.</w:t>
      </w:r>
    </w:p>
    <w:p w:rsidR="00AB0BA9" w:rsidRPr="007F1DEE" w:rsidRDefault="00AB0BA9" w:rsidP="00AB0BA9">
      <w:pPr>
        <w:spacing w:after="0"/>
        <w:jc w:val="both"/>
        <w:rPr>
          <w:rFonts w:asciiTheme="majorHAnsi" w:hAnsiTheme="majorHAnsi"/>
          <w:color w:val="0D0D0D"/>
          <w:shd w:val="clear" w:color="auto" w:fill="FFFFFF"/>
        </w:rPr>
      </w:pPr>
    </w:p>
    <w:p w:rsidR="00FA4B6B" w:rsidRDefault="004D1263" w:rsidP="00375F6D">
      <w:pPr>
        <w:spacing w:after="0"/>
        <w:jc w:val="both"/>
      </w:pPr>
      <w:r>
        <w:rPr>
          <w:b/>
        </w:rPr>
        <w:t>Freelance Translator</w:t>
      </w:r>
    </w:p>
    <w:p w:rsidR="00FA4B6B" w:rsidRDefault="00FA4B6B" w:rsidP="00375F6D">
      <w:pPr>
        <w:spacing w:after="0"/>
        <w:jc w:val="both"/>
      </w:pPr>
      <w:r>
        <w:tab/>
        <w:t>Different jobs for the argentine and foreign market.</w:t>
      </w:r>
      <w:r w:rsidR="0058123C">
        <w:t xml:space="preserve"> </w:t>
      </w:r>
    </w:p>
    <w:p w:rsidR="00FA4B6B" w:rsidRDefault="00FA4B6B" w:rsidP="00375F6D">
      <w:pPr>
        <w:spacing w:after="0"/>
        <w:jc w:val="both"/>
      </w:pPr>
    </w:p>
    <w:p w:rsidR="00FA4B6B" w:rsidRDefault="004D1263" w:rsidP="00375F6D">
      <w:pPr>
        <w:spacing w:after="0"/>
        <w:jc w:val="both"/>
      </w:pPr>
      <w:r>
        <w:rPr>
          <w:b/>
        </w:rPr>
        <w:t>Italian language teacher</w:t>
      </w:r>
    </w:p>
    <w:p w:rsidR="004D1263" w:rsidRDefault="00FA4B6B" w:rsidP="00375F6D">
      <w:pPr>
        <w:spacing w:after="0"/>
        <w:jc w:val="both"/>
      </w:pPr>
      <w:r>
        <w:tab/>
        <w:t xml:space="preserve">Dante Alighieri Association - Luján city. Teacher of first, second and third year of </w:t>
      </w:r>
      <w:r w:rsidR="00B23016">
        <w:t>Italian</w:t>
      </w:r>
      <w:r>
        <w:t xml:space="preserve"> language and civilization. Conversation, grammar and culture (art, history and literature) lessons. From </w:t>
      </w:r>
      <w:r w:rsidR="00B23016">
        <w:t>March</w:t>
      </w:r>
      <w:r>
        <w:t xml:space="preserve"> 2009 to </w:t>
      </w:r>
      <w:r w:rsidR="00B23016">
        <w:t>December</w:t>
      </w:r>
      <w:r>
        <w:t xml:space="preserve"> 2012. </w:t>
      </w:r>
    </w:p>
    <w:p w:rsidR="00FA4B6B" w:rsidRPr="00EA4B1F" w:rsidRDefault="00FA4B6B" w:rsidP="00375F6D">
      <w:pPr>
        <w:spacing w:after="0"/>
        <w:jc w:val="both"/>
      </w:pPr>
    </w:p>
    <w:p w:rsidR="007F1DEE" w:rsidRPr="00375F6D" w:rsidRDefault="00FA4B6B" w:rsidP="007F1DEE">
      <w:pPr>
        <w:pStyle w:val="Encabezadodetabladecontenido"/>
        <w:spacing w:before="0" w:line="240" w:lineRule="auto"/>
        <w:outlineLvl w:val="0"/>
        <w:rPr>
          <w:u w:val="single"/>
        </w:rPr>
      </w:pPr>
      <w:r>
        <w:rPr>
          <w:u w:val="single"/>
        </w:rPr>
        <w:t>Academic background</w:t>
      </w:r>
    </w:p>
    <w:p w:rsidR="00AB0BA9" w:rsidRDefault="00AB0BA9" w:rsidP="00AB0BA9">
      <w:pPr>
        <w:spacing w:after="0"/>
        <w:ind w:left="709"/>
        <w:rPr>
          <w:b/>
        </w:rPr>
      </w:pPr>
      <w:r>
        <w:rPr>
          <w:b/>
        </w:rPr>
        <w:t>National Sworn Translator</w:t>
      </w:r>
    </w:p>
    <w:p w:rsidR="00AB0BA9" w:rsidRDefault="00AB0BA9" w:rsidP="00AB0BA9">
      <w:pPr>
        <w:spacing w:after="0"/>
        <w:ind w:left="709"/>
      </w:pPr>
      <w:r>
        <w:t>Law School. Buenos Aires University. November 2012. Registered in the Sworn Translators' College of the City of Buenos Aires.</w:t>
      </w:r>
    </w:p>
    <w:p w:rsidR="00AB0BA9" w:rsidRDefault="00AB0BA9" w:rsidP="00AB0BA9">
      <w:pPr>
        <w:spacing w:after="0"/>
        <w:ind w:left="709"/>
        <w:rPr>
          <w:b/>
        </w:rPr>
      </w:pPr>
      <w:r>
        <w:rPr>
          <w:b/>
        </w:rPr>
        <w:t>Law</w:t>
      </w:r>
    </w:p>
    <w:p w:rsidR="00AB0BA9" w:rsidRPr="00375F6D" w:rsidRDefault="00AB0BA9" w:rsidP="00AB0BA9">
      <w:pPr>
        <w:spacing w:after="0"/>
        <w:ind w:left="709"/>
      </w:pPr>
      <w:r>
        <w:t>Law School. Buenos Aires University. 15 subjects</w:t>
      </w:r>
    </w:p>
    <w:p w:rsidR="00E744CD" w:rsidRDefault="00E744CD" w:rsidP="00AB0BA9">
      <w:pPr>
        <w:spacing w:after="0"/>
        <w:ind w:left="709"/>
        <w:rPr>
          <w:b/>
        </w:rPr>
      </w:pPr>
    </w:p>
    <w:p w:rsidR="00E744CD" w:rsidRDefault="00E744CD" w:rsidP="00AB0BA9">
      <w:pPr>
        <w:spacing w:after="0"/>
        <w:ind w:left="709"/>
        <w:rPr>
          <w:b/>
        </w:rPr>
      </w:pPr>
    </w:p>
    <w:p w:rsidR="00AB0BA9" w:rsidRDefault="00AB0BA9" w:rsidP="00AB0BA9">
      <w:pPr>
        <w:spacing w:after="0"/>
        <w:ind w:left="709"/>
        <w:rPr>
          <w:b/>
        </w:rPr>
      </w:pPr>
      <w:r>
        <w:rPr>
          <w:b/>
        </w:rPr>
        <w:lastRenderedPageBreak/>
        <w:t>Electromechanical Technician</w:t>
      </w:r>
    </w:p>
    <w:p w:rsidR="00AB0BA9" w:rsidRDefault="00AB0BA9" w:rsidP="00AB0BA9">
      <w:pPr>
        <w:spacing w:after="0"/>
        <w:ind w:left="709"/>
      </w:pPr>
      <w:r>
        <w:t>San Luis Gonzaga Institute - Algodonera Flandria Technical School</w:t>
      </w:r>
      <w:r>
        <w:rPr>
          <w:b/>
        </w:rPr>
        <w:t xml:space="preserve">. </w:t>
      </w:r>
      <w:r>
        <w:t>Best course average. Special mention of the Rotary Club. Year: 2006. Average: 8.34.</w:t>
      </w:r>
    </w:p>
    <w:p w:rsidR="00FA4B6B" w:rsidRPr="007F1DEE" w:rsidRDefault="007F1DEE" w:rsidP="00AB0BA9">
      <w:pPr>
        <w:pStyle w:val="Encabezadodetabladecontenido"/>
        <w:spacing w:before="0" w:line="240" w:lineRule="auto"/>
        <w:ind w:firstLine="708"/>
        <w:outlineLvl w:val="0"/>
        <w:rPr>
          <w:rFonts w:asciiTheme="majorHAnsi" w:hAnsiTheme="majorHAnsi"/>
          <w:color w:val="auto"/>
          <w:sz w:val="24"/>
          <w:szCs w:val="24"/>
        </w:rPr>
      </w:pPr>
      <w:r>
        <w:rPr>
          <w:rFonts w:asciiTheme="majorHAnsi" w:hAnsiTheme="majorHAnsi"/>
          <w:color w:val="auto"/>
          <w:sz w:val="24"/>
        </w:rPr>
        <w:t>High School degree: Goods and services</w:t>
      </w:r>
    </w:p>
    <w:p w:rsidR="007F1DEE" w:rsidRDefault="007F1DEE" w:rsidP="007F1DEE">
      <w:pPr>
        <w:spacing w:after="0"/>
        <w:ind w:left="709"/>
      </w:pPr>
      <w:r>
        <w:t>San Luis Gonzaga Institute - Algodonera Flandria Technical School</w:t>
      </w:r>
      <w:r>
        <w:rPr>
          <w:b/>
        </w:rPr>
        <w:t xml:space="preserve">. </w:t>
      </w:r>
      <w:r>
        <w:t>Best course average. Special mention of the Rotary Club. Year: 2006. Average: 9.45.</w:t>
      </w:r>
    </w:p>
    <w:p w:rsidR="00375F6D" w:rsidRDefault="00375F6D" w:rsidP="00FA4B6B">
      <w:pPr>
        <w:pStyle w:val="Encabezadodetabladecontenido"/>
        <w:spacing w:before="0" w:line="240" w:lineRule="auto"/>
        <w:outlineLvl w:val="0"/>
      </w:pPr>
    </w:p>
    <w:p w:rsidR="00FA4B6B" w:rsidRPr="00375F6D" w:rsidRDefault="00375F6D" w:rsidP="00FA4B6B">
      <w:pPr>
        <w:pStyle w:val="Encabezadodetabladecontenido"/>
        <w:spacing w:before="0" w:line="240" w:lineRule="auto"/>
        <w:outlineLvl w:val="0"/>
        <w:rPr>
          <w:u w:val="single"/>
        </w:rPr>
      </w:pPr>
      <w:r>
        <w:rPr>
          <w:u w:val="single"/>
        </w:rPr>
        <w:t>Courses and other activities</w:t>
      </w:r>
    </w:p>
    <w:p w:rsidR="00F55A29" w:rsidRDefault="00F55A29" w:rsidP="00FA4B6B">
      <w:pPr>
        <w:spacing w:after="0"/>
        <w:rPr>
          <w:b/>
        </w:rPr>
      </w:pPr>
    </w:p>
    <w:p w:rsidR="00F55A29" w:rsidRPr="000F23FE" w:rsidRDefault="00F55A29" w:rsidP="00FA4B6B">
      <w:pPr>
        <w:spacing w:after="0"/>
        <w:rPr>
          <w:b/>
          <w:u w:val="single"/>
        </w:rPr>
      </w:pPr>
      <w:r w:rsidRPr="000F23FE">
        <w:rPr>
          <w:b/>
          <w:u w:val="single"/>
        </w:rPr>
        <w:t>L</w:t>
      </w:r>
      <w:r w:rsidR="00FA4B6B" w:rsidRPr="000F23FE">
        <w:rPr>
          <w:b/>
          <w:u w:val="single"/>
        </w:rPr>
        <w:t>anguages</w:t>
      </w:r>
      <w:r w:rsidR="000F23FE" w:rsidRPr="000F23FE">
        <w:rPr>
          <w:b/>
          <w:u w:val="single"/>
        </w:rPr>
        <w:t>:</w:t>
      </w:r>
    </w:p>
    <w:p w:rsidR="00F55A29" w:rsidRDefault="00F55A29" w:rsidP="00FA4B6B">
      <w:pPr>
        <w:spacing w:after="0"/>
        <w:rPr>
          <w:b/>
        </w:rPr>
      </w:pPr>
      <w:r>
        <w:rPr>
          <w:b/>
        </w:rPr>
        <w:t>Spanish: Native speaker.</w:t>
      </w:r>
    </w:p>
    <w:p w:rsidR="00FA4B6B" w:rsidRDefault="00FA4B6B" w:rsidP="00FA4B6B">
      <w:pPr>
        <w:spacing w:after="0"/>
      </w:pPr>
      <w:r w:rsidRPr="00F55A29">
        <w:rPr>
          <w:b/>
        </w:rPr>
        <w:t>Italian:</w:t>
      </w:r>
      <w:r>
        <w:t xml:space="preserve"> </w:t>
      </w:r>
      <w:r w:rsidR="00F55A29">
        <w:t>O</w:t>
      </w:r>
      <w:r>
        <w:t>ptimum level. Extensive knowledge of legal terminology and comparative law.</w:t>
      </w:r>
    </w:p>
    <w:p w:rsidR="00FA4B6B" w:rsidRDefault="00FA4B6B" w:rsidP="00FA4B6B">
      <w:pPr>
        <w:spacing w:after="120"/>
      </w:pPr>
      <w:r>
        <w:rPr>
          <w:b/>
        </w:rPr>
        <w:t>English:</w:t>
      </w:r>
      <w:r>
        <w:t xml:space="preserve"> Level: Very good.</w:t>
      </w:r>
    </w:p>
    <w:p w:rsidR="00FA4B6B" w:rsidRPr="00B404CE" w:rsidRDefault="00FA4B6B" w:rsidP="00FA4B6B">
      <w:pPr>
        <w:spacing w:after="0"/>
      </w:pPr>
      <w:r w:rsidRPr="00F55A29">
        <w:rPr>
          <w:b/>
        </w:rPr>
        <w:t>Computing:</w:t>
      </w:r>
      <w:r>
        <w:t xml:space="preserve"> Excellent </w:t>
      </w:r>
      <w:r w:rsidR="00F55A29">
        <w:t xml:space="preserve">knowledge of office package. </w:t>
      </w:r>
      <w:r w:rsidRPr="00B404CE">
        <w:t xml:space="preserve">Database creation. </w:t>
      </w:r>
      <w:r w:rsidR="000F23FE" w:rsidRPr="00B404CE">
        <w:t xml:space="preserve">CAT Tools. </w:t>
      </w:r>
      <w:r w:rsidRPr="00B404CE">
        <w:t>SDL Trados.</w:t>
      </w:r>
      <w:r w:rsidR="00F55A29" w:rsidRPr="00B404CE">
        <w:t xml:space="preserve"> </w:t>
      </w:r>
      <w:r w:rsidRPr="00B404CE">
        <w:t>Autocad.</w:t>
      </w:r>
      <w:r w:rsidR="00E744CD">
        <w:t xml:space="preserve"> Siebel System.</w:t>
      </w:r>
    </w:p>
    <w:p w:rsidR="00F55A29" w:rsidRPr="00B404CE" w:rsidRDefault="00F55A29" w:rsidP="00B94BD7">
      <w:pPr>
        <w:spacing w:after="0"/>
        <w:jc w:val="both"/>
      </w:pPr>
    </w:p>
    <w:p w:rsidR="000F23FE" w:rsidRPr="000F23FE" w:rsidRDefault="00375F6D" w:rsidP="00B94BD7">
      <w:pPr>
        <w:spacing w:after="0"/>
        <w:jc w:val="both"/>
        <w:rPr>
          <w:u w:val="single"/>
        </w:rPr>
      </w:pPr>
      <w:r w:rsidRPr="000F23FE">
        <w:rPr>
          <w:b/>
          <w:u w:val="single"/>
        </w:rPr>
        <w:t>Courses</w:t>
      </w:r>
      <w:r w:rsidR="000F23FE" w:rsidRPr="000F23FE">
        <w:rPr>
          <w:b/>
          <w:u w:val="single"/>
        </w:rPr>
        <w:t>:</w:t>
      </w:r>
      <w:r w:rsidRPr="000F23FE">
        <w:rPr>
          <w:b/>
          <w:u w:val="single"/>
        </w:rPr>
        <w:t xml:space="preserve"> </w:t>
      </w:r>
    </w:p>
    <w:p w:rsidR="00375F6D" w:rsidRDefault="00375F6D" w:rsidP="00B94BD7">
      <w:pPr>
        <w:spacing w:after="0"/>
        <w:jc w:val="both"/>
      </w:pPr>
      <w:r w:rsidRPr="00F55A29">
        <w:rPr>
          <w:b/>
        </w:rPr>
        <w:t>Italian Language and Civilization.</w:t>
      </w:r>
      <w:r>
        <w:t xml:space="preserve"> Dante Alighieri.</w:t>
      </w:r>
      <w:r w:rsidR="00F55A29">
        <w:t xml:space="preserve"> Luján. Duration: three years. </w:t>
      </w:r>
      <w:r>
        <w:t xml:space="preserve">Rating: Excellent. Ended in </w:t>
      </w:r>
      <w:r w:rsidR="00B23016">
        <w:t>D</w:t>
      </w:r>
      <w:r>
        <w:t>ecember 2005.</w:t>
      </w:r>
    </w:p>
    <w:p w:rsidR="00B94BD7" w:rsidRDefault="00B94BD7" w:rsidP="00B94BD7">
      <w:pPr>
        <w:spacing w:after="0"/>
        <w:jc w:val="both"/>
      </w:pPr>
    </w:p>
    <w:p w:rsidR="00B94BD7" w:rsidRDefault="00B94BD7" w:rsidP="00B94BD7">
      <w:pPr>
        <w:spacing w:after="0"/>
        <w:jc w:val="both"/>
      </w:pPr>
      <w:r w:rsidRPr="00F55A29">
        <w:rPr>
          <w:b/>
        </w:rPr>
        <w:t>Italian Culture, Art, History and Literature.</w:t>
      </w:r>
      <w:r>
        <w:t xml:space="preserve">  Dante Alighieri. Luján. Duration: three years. Rating: Excellent. Ended in </w:t>
      </w:r>
      <w:r w:rsidR="00B23016">
        <w:t>December</w:t>
      </w:r>
      <w:r>
        <w:t xml:space="preserve"> 2008.</w:t>
      </w:r>
    </w:p>
    <w:p w:rsidR="00B94BD7" w:rsidRDefault="00B94BD7" w:rsidP="00B94BD7">
      <w:pPr>
        <w:spacing w:after="0"/>
        <w:jc w:val="both"/>
      </w:pPr>
    </w:p>
    <w:p w:rsidR="00B94BD7" w:rsidRDefault="00B94BD7" w:rsidP="00B94BD7">
      <w:pPr>
        <w:spacing w:after="0"/>
        <w:jc w:val="both"/>
      </w:pPr>
      <w:r>
        <w:rPr>
          <w:b/>
        </w:rPr>
        <w:t>V International UNESCO Model in Argentina.</w:t>
      </w:r>
      <w:r>
        <w:t xml:space="preserve"> José Hernández Institute of Villa Ballester. Year: 2006.</w:t>
      </w:r>
    </w:p>
    <w:p w:rsidR="00B94BD7" w:rsidRDefault="00B94BD7" w:rsidP="00B94BD7">
      <w:pPr>
        <w:spacing w:after="0"/>
        <w:jc w:val="both"/>
      </w:pPr>
    </w:p>
    <w:p w:rsidR="00B94BD7" w:rsidRDefault="00B94BD7" w:rsidP="00B94BD7">
      <w:pPr>
        <w:spacing w:after="0"/>
        <w:jc w:val="both"/>
      </w:pPr>
      <w:r>
        <w:rPr>
          <w:b/>
        </w:rPr>
        <w:t>Italian Language and Culture intensive course.</w:t>
      </w:r>
      <w:r>
        <w:t xml:space="preserve"> Udine University. July 2012. Scholar of the university, the Friuli-Venezia Giulia Region and the Friuli nel Mondo Organization. Level: Advanced. Rating: "optimum" A.</w:t>
      </w:r>
    </w:p>
    <w:p w:rsidR="00B94BD7" w:rsidRDefault="00B94BD7" w:rsidP="00B94BD7">
      <w:pPr>
        <w:spacing w:after="0"/>
        <w:jc w:val="both"/>
      </w:pPr>
    </w:p>
    <w:p w:rsidR="00B94BD7" w:rsidRPr="00B94BD7" w:rsidRDefault="00B94BD7" w:rsidP="00F55A29">
      <w:pPr>
        <w:jc w:val="both"/>
      </w:pPr>
      <w:r>
        <w:rPr>
          <w:b/>
        </w:rPr>
        <w:t xml:space="preserve">Conferences: </w:t>
      </w:r>
      <w:r>
        <w:t>"The Penal Mediation in Italy." Organised by Dr. Elbert's Chair and the Argentinean Attorney General's Office and taught by Dr. Ceretti of the University of Milan. Law School. Buenos Aires University. September 2010.</w:t>
      </w:r>
    </w:p>
    <w:p w:rsidR="00B94BD7" w:rsidRDefault="00B94BD7" w:rsidP="00F55A29">
      <w:pPr>
        <w:jc w:val="both"/>
        <w:rPr>
          <w:rFonts w:asciiTheme="majorHAnsi" w:hAnsiTheme="majorHAnsi"/>
        </w:rPr>
      </w:pPr>
      <w:r w:rsidRPr="00F55A29">
        <w:rPr>
          <w:b/>
        </w:rPr>
        <w:t>III International Forum of  Specialized Translation.</w:t>
      </w:r>
      <w:r>
        <w:t xml:space="preserve"> Sworn Translators' Association of the City of Buenos Aires. Buenos Aires. July 2011.</w:t>
      </w:r>
    </w:p>
    <w:p w:rsidR="00B94BD7" w:rsidRPr="00B94BD7" w:rsidRDefault="00B23016" w:rsidP="00F55A29">
      <w:pPr>
        <w:jc w:val="both"/>
      </w:pPr>
      <w:r>
        <w:rPr>
          <w:b/>
        </w:rPr>
        <w:t>"The I</w:t>
      </w:r>
      <w:r w:rsidR="00B94BD7" w:rsidRPr="00F55A29">
        <w:rPr>
          <w:b/>
        </w:rPr>
        <w:t>talian civil process I".</w:t>
      </w:r>
      <w:r w:rsidR="00B94BD7">
        <w:t xml:space="preserve"> Organized by the Sworn Translators' Association of the City of Buenos Aires.  April 2013.</w:t>
      </w:r>
    </w:p>
    <w:p w:rsidR="00B94BD7" w:rsidRPr="00B94BD7" w:rsidRDefault="00B23016" w:rsidP="00F55A29">
      <w:pPr>
        <w:jc w:val="both"/>
      </w:pPr>
      <w:r>
        <w:rPr>
          <w:b/>
        </w:rPr>
        <w:t>"The I</w:t>
      </w:r>
      <w:r w:rsidR="00B94BD7" w:rsidRPr="00F55A29">
        <w:rPr>
          <w:b/>
        </w:rPr>
        <w:t>talian civil process II".</w:t>
      </w:r>
      <w:r w:rsidR="00B94BD7">
        <w:t xml:space="preserve"> Organized by the Sworn Translators' Association of the City of Buenos Aires.  May 2013.</w:t>
      </w:r>
    </w:p>
    <w:p w:rsidR="00B94BD7" w:rsidRPr="00B94BD7" w:rsidRDefault="00B23016" w:rsidP="00F55A29">
      <w:pPr>
        <w:jc w:val="both"/>
      </w:pPr>
      <w:r>
        <w:rPr>
          <w:b/>
        </w:rPr>
        <w:t>"The I</w:t>
      </w:r>
      <w:r w:rsidR="00B94BD7" w:rsidRPr="00F55A29">
        <w:rPr>
          <w:b/>
        </w:rPr>
        <w:t>talian civil process III".</w:t>
      </w:r>
      <w:r w:rsidR="00B94BD7">
        <w:t xml:space="preserve"> Organized by the Sworn Translators' Association of the City of Buenos Aires.  July 2013.</w:t>
      </w:r>
    </w:p>
    <w:p w:rsidR="00B94BD7" w:rsidRPr="00B94BD7" w:rsidRDefault="00B23016" w:rsidP="00F55A29">
      <w:pPr>
        <w:jc w:val="both"/>
      </w:pPr>
      <w:r>
        <w:rPr>
          <w:b/>
        </w:rPr>
        <w:t>"The I</w:t>
      </w:r>
      <w:r w:rsidR="00B94BD7" w:rsidRPr="00F55A29">
        <w:rPr>
          <w:b/>
        </w:rPr>
        <w:t>talian civil process IV".</w:t>
      </w:r>
      <w:r w:rsidR="00B94BD7">
        <w:t xml:space="preserve"> Organized by the Sworn Translators' Association of the City of Buenos Aires. July 2013.</w:t>
      </w:r>
    </w:p>
    <w:tbl>
      <w:tblPr>
        <w:tblpPr w:leftFromText="141" w:rightFromText="141" w:vertAnchor="page" w:horzAnchor="margin" w:tblpXSpec="right" w:tblpY="13477"/>
        <w:tblW w:w="0" w:type="auto"/>
        <w:tblBorders>
          <w:top w:val="thickThinSmallGap" w:sz="18" w:space="0" w:color="17365D"/>
          <w:left w:val="thickThinSmallGap" w:sz="18" w:space="0" w:color="17365D"/>
          <w:bottom w:val="thickThinSmallGap" w:sz="18" w:space="0" w:color="17365D"/>
          <w:right w:val="thickThinSmallGap" w:sz="18" w:space="0" w:color="17365D"/>
        </w:tblBorders>
        <w:tblLook w:val="00A0"/>
      </w:tblPr>
      <w:tblGrid>
        <w:gridCol w:w="3352"/>
      </w:tblGrid>
      <w:tr w:rsidR="002B1F4D" w:rsidRPr="004B54AA" w:rsidTr="00AB0BA9">
        <w:trPr>
          <w:trHeight w:val="2011"/>
        </w:trPr>
        <w:tc>
          <w:tcPr>
            <w:tcW w:w="3233" w:type="dxa"/>
          </w:tcPr>
          <w:p w:rsidR="002B1F4D" w:rsidRPr="000F23FE" w:rsidRDefault="002B1F4D" w:rsidP="00AB0BA9">
            <w:pPr>
              <w:spacing w:after="0"/>
              <w:jc w:val="center"/>
              <w:rPr>
                <w:rFonts w:asciiTheme="majorHAnsi" w:eastAsiaTheme="minorHAnsi" w:hAnsiTheme="majorHAnsi" w:cstheme="minorBidi"/>
                <w:b/>
                <w:color w:val="1F497D" w:themeColor="text2"/>
                <w:lang w:val="es-AR"/>
              </w:rPr>
            </w:pPr>
            <w:r w:rsidRPr="000F23FE">
              <w:rPr>
                <w:rFonts w:asciiTheme="majorHAnsi" w:eastAsiaTheme="minorHAnsi" w:hAnsiTheme="majorHAnsi" w:cstheme="minorBidi"/>
                <w:b/>
                <w:color w:val="1F497D" w:themeColor="text2"/>
                <w:lang w:val="es-AR"/>
              </w:rPr>
              <w:t>Lucas Sebastián TADEO</w:t>
            </w:r>
          </w:p>
          <w:p w:rsidR="002B1F4D" w:rsidRPr="00F55A29" w:rsidRDefault="002B1F4D" w:rsidP="00AB0BA9">
            <w:pPr>
              <w:spacing w:after="0"/>
              <w:jc w:val="center"/>
              <w:rPr>
                <w:rFonts w:asciiTheme="majorHAnsi" w:eastAsiaTheme="minorHAnsi" w:hAnsiTheme="majorHAnsi" w:cstheme="minorBidi"/>
              </w:rPr>
            </w:pPr>
            <w:r w:rsidRPr="000F23FE">
              <w:rPr>
                <w:rFonts w:asciiTheme="majorHAnsi" w:eastAsiaTheme="minorHAnsi" w:hAnsiTheme="majorHAnsi" w:cstheme="minorBidi"/>
                <w:lang w:val="es-AR"/>
              </w:rPr>
              <w:t xml:space="preserve">Tandil 5648 PB 4 Buenos Aires. </w:t>
            </w:r>
            <w:r w:rsidRPr="00F55A29">
              <w:rPr>
                <w:rFonts w:asciiTheme="majorHAnsi" w:eastAsiaTheme="minorHAnsi" w:hAnsiTheme="majorHAnsi" w:cstheme="minorBidi"/>
              </w:rPr>
              <w:t>Argentinean Republic</w:t>
            </w:r>
          </w:p>
          <w:p w:rsidR="002B1F4D" w:rsidRPr="00F55A29" w:rsidRDefault="002B1F4D" w:rsidP="00AB0BA9">
            <w:pPr>
              <w:spacing w:after="0"/>
              <w:jc w:val="center"/>
              <w:rPr>
                <w:rFonts w:asciiTheme="majorHAnsi" w:eastAsiaTheme="minorHAnsi" w:hAnsiTheme="majorHAnsi" w:cstheme="minorBidi"/>
                <w:b/>
              </w:rPr>
            </w:pPr>
            <w:r w:rsidRPr="00F55A29">
              <w:rPr>
                <w:rFonts w:asciiTheme="majorHAnsi" w:eastAsiaTheme="minorHAnsi" w:hAnsiTheme="majorHAnsi" w:cstheme="minorBidi"/>
                <w:b/>
              </w:rPr>
              <w:t>Mobile Phone</w:t>
            </w:r>
          </w:p>
          <w:p w:rsidR="002B1F4D" w:rsidRPr="00F55A29" w:rsidRDefault="002B1F4D" w:rsidP="00AB0BA9">
            <w:pPr>
              <w:spacing w:after="0"/>
              <w:jc w:val="center"/>
              <w:rPr>
                <w:rFonts w:asciiTheme="majorHAnsi" w:eastAsiaTheme="minorHAnsi" w:hAnsiTheme="majorHAnsi" w:cstheme="minorBidi"/>
              </w:rPr>
            </w:pPr>
            <w:r w:rsidRPr="00F55A29">
              <w:rPr>
                <w:rFonts w:asciiTheme="majorHAnsi" w:eastAsiaTheme="minorHAnsi" w:hAnsiTheme="majorHAnsi" w:cstheme="minorBidi"/>
              </w:rPr>
              <w:t>+54 011 15 35979806</w:t>
            </w:r>
          </w:p>
          <w:p w:rsidR="002B1F4D" w:rsidRPr="00F55A29" w:rsidRDefault="002B1F4D" w:rsidP="00AB0BA9">
            <w:pPr>
              <w:spacing w:after="0"/>
              <w:jc w:val="center"/>
              <w:rPr>
                <w:rFonts w:asciiTheme="majorHAnsi" w:eastAsiaTheme="minorHAnsi" w:hAnsiTheme="majorHAnsi" w:cstheme="minorBidi"/>
                <w:b/>
              </w:rPr>
            </w:pPr>
            <w:r w:rsidRPr="00F55A29">
              <w:rPr>
                <w:rFonts w:asciiTheme="majorHAnsi" w:eastAsiaTheme="minorHAnsi" w:hAnsiTheme="majorHAnsi" w:cstheme="minorBidi"/>
                <w:b/>
              </w:rPr>
              <w:t>E-mail</w:t>
            </w:r>
          </w:p>
          <w:p w:rsidR="002B1F4D" w:rsidRPr="00294EB1" w:rsidRDefault="002B1F4D" w:rsidP="00AB0BA9">
            <w:pPr>
              <w:spacing w:after="0"/>
              <w:jc w:val="center"/>
              <w:rPr>
                <w:rFonts w:asciiTheme="minorHAnsi" w:eastAsiaTheme="minorHAnsi" w:hAnsiTheme="minorHAnsi" w:cstheme="minorBidi"/>
              </w:rPr>
            </w:pPr>
            <w:r w:rsidRPr="00F55A29">
              <w:rPr>
                <w:rFonts w:asciiTheme="majorHAnsi" w:eastAsiaTheme="minorHAnsi" w:hAnsiTheme="majorHAnsi" w:cstheme="minorBidi"/>
              </w:rPr>
              <w:t>lucassebastiantadeo@live.com</w:t>
            </w:r>
          </w:p>
        </w:tc>
      </w:tr>
    </w:tbl>
    <w:p w:rsidR="00B94BD7" w:rsidRPr="00B94BD7" w:rsidRDefault="00B23016" w:rsidP="00F55A29">
      <w:pPr>
        <w:jc w:val="both"/>
      </w:pPr>
      <w:r>
        <w:rPr>
          <w:b/>
        </w:rPr>
        <w:t>"The I</w:t>
      </w:r>
      <w:r w:rsidR="00B94BD7" w:rsidRPr="00F55A29">
        <w:rPr>
          <w:b/>
        </w:rPr>
        <w:t>talian civil process V".</w:t>
      </w:r>
      <w:r w:rsidR="00B94BD7">
        <w:t xml:space="preserve"> Organized by the Sworn Translators' Association of the City of Buenos Aires. August 2013.</w:t>
      </w:r>
    </w:p>
    <w:p w:rsidR="00B94BD7" w:rsidRDefault="00B23016" w:rsidP="00F55A29">
      <w:pPr>
        <w:jc w:val="both"/>
      </w:pPr>
      <w:r>
        <w:rPr>
          <w:b/>
        </w:rPr>
        <w:lastRenderedPageBreak/>
        <w:t>"The I</w:t>
      </w:r>
      <w:r w:rsidR="00B94BD7" w:rsidRPr="00F55A29">
        <w:rPr>
          <w:b/>
        </w:rPr>
        <w:t>talian financial report I".</w:t>
      </w:r>
      <w:r w:rsidR="00B94BD7">
        <w:t xml:space="preserve"> Organized by the Sworn Translators' Association of the City of Buenos Aires. September 2013.</w:t>
      </w:r>
    </w:p>
    <w:p w:rsidR="008C4001" w:rsidRDefault="008C4001" w:rsidP="00F55A29">
      <w:pPr>
        <w:jc w:val="both"/>
      </w:pPr>
      <w:r>
        <w:rPr>
          <w:b/>
          <w:i/>
        </w:rPr>
        <w:t xml:space="preserve">"Societies in Argentina and Italy". </w:t>
      </w:r>
      <w:r>
        <w:t>Organized by the Sworn Translators' Association of the City of Buenos Aires. May 2014.</w:t>
      </w:r>
    </w:p>
    <w:p w:rsidR="00B404CE" w:rsidRDefault="00B404CE" w:rsidP="00F55A29">
      <w:pPr>
        <w:jc w:val="both"/>
      </w:pPr>
      <w:r>
        <w:rPr>
          <w:b/>
          <w:i/>
        </w:rPr>
        <w:t xml:space="preserve">“Difficult sounds of Italian language”. </w:t>
      </w:r>
      <w:r>
        <w:t>Organized by the Sworn Translators' Association of the City of Buenos Aires. June 2014.</w:t>
      </w:r>
    </w:p>
    <w:p w:rsidR="00B404CE" w:rsidRPr="00B404CE" w:rsidRDefault="00B404CE" w:rsidP="00F55A29">
      <w:pPr>
        <w:jc w:val="both"/>
        <w:rPr>
          <w:b/>
          <w:i/>
        </w:rPr>
      </w:pPr>
      <w:r w:rsidRPr="00B404CE">
        <w:rPr>
          <w:b/>
          <w:i/>
        </w:rPr>
        <w:t xml:space="preserve">“Interpretation in Italian language”. </w:t>
      </w:r>
      <w:r>
        <w:t>Organized by the Sworn Translators' Association of the City of Buenos Aires. July 2014.</w:t>
      </w:r>
    </w:p>
    <w:p w:rsidR="00B94BD7" w:rsidRDefault="00B94BD7" w:rsidP="00B94BD7">
      <w:pPr>
        <w:spacing w:after="0"/>
        <w:jc w:val="both"/>
      </w:pPr>
    </w:p>
    <w:p w:rsidR="00FA4B6B" w:rsidRDefault="00B94BD7" w:rsidP="002B1F4D">
      <w:pPr>
        <w:spacing w:after="0"/>
        <w:jc w:val="both"/>
      </w:pPr>
      <w:r>
        <w:tab/>
      </w:r>
      <w:r>
        <w:tab/>
      </w:r>
    </w:p>
    <w:sectPr w:rsidR="00FA4B6B" w:rsidSect="00AB0BA9">
      <w:headerReference w:type="default" r:id="rId8"/>
      <w:pgSz w:w="11900" w:h="16840"/>
      <w:pgMar w:top="567" w:right="987"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34E" w:rsidRDefault="00AE634E">
      <w:pPr>
        <w:spacing w:after="0"/>
      </w:pPr>
      <w:r>
        <w:separator/>
      </w:r>
    </w:p>
  </w:endnote>
  <w:endnote w:type="continuationSeparator" w:id="1">
    <w:p w:rsidR="00AE634E" w:rsidRDefault="00AE63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34E" w:rsidRDefault="00AE634E">
      <w:pPr>
        <w:spacing w:after="0"/>
      </w:pPr>
      <w:r>
        <w:separator/>
      </w:r>
    </w:p>
  </w:footnote>
  <w:footnote w:type="continuationSeparator" w:id="1">
    <w:p w:rsidR="00AE634E" w:rsidRDefault="00AE63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18" w:space="0" w:color="548DD4"/>
        <w:left w:val="single" w:sz="8" w:space="0" w:color="DBE5F1"/>
        <w:bottom w:val="single" w:sz="8" w:space="0" w:color="DBE5F1"/>
        <w:right w:val="single" w:sz="8" w:space="0" w:color="DBE5F1"/>
      </w:tblBorders>
      <w:shd w:val="clear" w:color="auto" w:fill="DBE5F1"/>
      <w:tblLook w:val="0600"/>
    </w:tblPr>
    <w:tblGrid>
      <w:gridCol w:w="10490"/>
      <w:gridCol w:w="283"/>
    </w:tblGrid>
    <w:tr w:rsidR="00FA4B6B" w:rsidRPr="004B54AA">
      <w:trPr>
        <w:trHeight w:val="328"/>
      </w:trPr>
      <w:tc>
        <w:tcPr>
          <w:tcW w:w="10490" w:type="dxa"/>
          <w:shd w:val="clear" w:color="auto" w:fill="DBE5F1"/>
        </w:tcPr>
        <w:p w:rsidR="00294EB1" w:rsidRPr="00294EB1" w:rsidRDefault="00294EB1" w:rsidP="00FA4B6B">
          <w:pPr>
            <w:spacing w:after="0"/>
            <w:jc w:val="right"/>
            <w:rPr>
              <w:rFonts w:ascii="Calibri" w:eastAsiaTheme="majorEastAsia" w:hAnsi="Calibri" w:cstheme="majorBidi"/>
              <w:b/>
              <w:color w:val="365F91"/>
              <w:bdr w:val="single" w:sz="4" w:space="0" w:color="FFFFFF" w:themeColor="background1"/>
            </w:rPr>
          </w:pPr>
        </w:p>
      </w:tc>
      <w:tc>
        <w:tcPr>
          <w:tcW w:w="283" w:type="dxa"/>
          <w:shd w:val="clear" w:color="auto" w:fill="DBE5F1"/>
        </w:tcPr>
        <w:p w:rsidR="00FA4B6B" w:rsidRPr="004B54AA" w:rsidRDefault="00FA4B6B" w:rsidP="00FA4B6B">
          <w:pPr>
            <w:spacing w:after="0"/>
            <w:rPr>
              <w:rFonts w:ascii="Calibri" w:eastAsiaTheme="majorEastAsia" w:hAnsi="Calibri" w:cstheme="majorBidi"/>
              <w:b/>
              <w:color w:val="365F91"/>
              <w:bdr w:val="single" w:sz="4" w:space="0" w:color="FFFFFF" w:themeColor="background1"/>
            </w:rPr>
          </w:pPr>
        </w:p>
      </w:tc>
    </w:tr>
  </w:tbl>
  <w:p w:rsidR="00FA4B6B" w:rsidRDefault="00FA4B6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5B82"/>
    <w:multiLevelType w:val="hybridMultilevel"/>
    <w:tmpl w:val="BB4E330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
    <w:nsid w:val="5829760B"/>
    <w:multiLevelType w:val="hybridMultilevel"/>
    <w:tmpl w:val="DF36B29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stylePaneSortMethod w:val="0000"/>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38914">
      <o:colormenu v:ext="edit" fillcolor="none [3215]" strokecolor="none"/>
    </o:shapedefaults>
  </w:hdrShapeDefaults>
  <w:footnotePr>
    <w:footnote w:id="0"/>
    <w:footnote w:id="1"/>
  </w:footnotePr>
  <w:endnotePr>
    <w:endnote w:id="0"/>
    <w:endnote w:id="1"/>
  </w:endnotePr>
  <w:compat/>
  <w:rsids>
    <w:rsidRoot w:val="003F170F"/>
    <w:rsid w:val="00081999"/>
    <w:rsid w:val="000D1F24"/>
    <w:rsid w:val="000F23FE"/>
    <w:rsid w:val="0013119F"/>
    <w:rsid w:val="00274FA6"/>
    <w:rsid w:val="002802B1"/>
    <w:rsid w:val="00294EB1"/>
    <w:rsid w:val="002B1F4D"/>
    <w:rsid w:val="003349C1"/>
    <w:rsid w:val="003634FC"/>
    <w:rsid w:val="00375F6D"/>
    <w:rsid w:val="003F170F"/>
    <w:rsid w:val="003F1DBA"/>
    <w:rsid w:val="00435B8D"/>
    <w:rsid w:val="004D1263"/>
    <w:rsid w:val="004F6E25"/>
    <w:rsid w:val="00510138"/>
    <w:rsid w:val="005703A6"/>
    <w:rsid w:val="0058123C"/>
    <w:rsid w:val="006275CA"/>
    <w:rsid w:val="00674602"/>
    <w:rsid w:val="006C46EE"/>
    <w:rsid w:val="007F1DEE"/>
    <w:rsid w:val="00862B2A"/>
    <w:rsid w:val="008A6F05"/>
    <w:rsid w:val="008C4001"/>
    <w:rsid w:val="009160D6"/>
    <w:rsid w:val="00997EF0"/>
    <w:rsid w:val="00AB0BA9"/>
    <w:rsid w:val="00AC4B0D"/>
    <w:rsid w:val="00AE634E"/>
    <w:rsid w:val="00B23016"/>
    <w:rsid w:val="00B404CE"/>
    <w:rsid w:val="00B9339E"/>
    <w:rsid w:val="00B94BD7"/>
    <w:rsid w:val="00C91F0A"/>
    <w:rsid w:val="00DA7F78"/>
    <w:rsid w:val="00DC6E24"/>
    <w:rsid w:val="00E05328"/>
    <w:rsid w:val="00E744CD"/>
    <w:rsid w:val="00EF74C7"/>
    <w:rsid w:val="00F133F6"/>
    <w:rsid w:val="00F50D97"/>
    <w:rsid w:val="00F55A29"/>
    <w:rsid w:val="00F906B3"/>
    <w:rsid w:val="00FA4B6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colormenu v:ext="edit" fillcolor="none [32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IN" w:eastAsia="en-IN" w:bidi="e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55692D"/>
    <w:pPr>
      <w:spacing w:after="200"/>
    </w:pPr>
    <w:rPr>
      <w:sz w:val="24"/>
      <w:szCs w:val="24"/>
    </w:rPr>
  </w:style>
  <w:style w:type="paragraph" w:styleId="Titolo1">
    <w:name w:val="heading 1"/>
    <w:basedOn w:val="Normale"/>
    <w:next w:val="Normale"/>
    <w:link w:val="Titolo1Carattere"/>
    <w:uiPriority w:val="9"/>
    <w:qFormat/>
    <w:rsid w:val="003F170F"/>
    <w:pPr>
      <w:keepNext/>
      <w:keepLines/>
      <w:spacing w:before="480" w:after="0"/>
      <w:outlineLvl w:val="0"/>
    </w:pPr>
    <w:rPr>
      <w:rFonts w:ascii="Calibri" w:eastAsia="Times New Roman" w:hAnsi="Calibri"/>
      <w:b/>
      <w:bCs/>
      <w:color w:val="345A8A"/>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170F"/>
    <w:rPr>
      <w:rFonts w:ascii="Calibri" w:eastAsia="Times New Roman" w:hAnsi="Calibri" w:cs="Times New Roman"/>
      <w:b/>
      <w:bCs/>
      <w:color w:val="345A8A"/>
      <w:sz w:val="32"/>
      <w:szCs w:val="32"/>
    </w:rPr>
  </w:style>
  <w:style w:type="paragraph" w:customStyle="1" w:styleId="Encabezadodetabladecontenido">
    <w:name w:val="Encabezado de tabla de contenido"/>
    <w:basedOn w:val="Titolo1"/>
    <w:next w:val="Normale"/>
    <w:uiPriority w:val="39"/>
    <w:unhideWhenUsed/>
    <w:qFormat/>
    <w:rsid w:val="003F170F"/>
    <w:pPr>
      <w:spacing w:line="276" w:lineRule="auto"/>
      <w:outlineLvl w:val="9"/>
    </w:pPr>
    <w:rPr>
      <w:color w:val="365F91"/>
      <w:sz w:val="28"/>
      <w:szCs w:val="28"/>
    </w:rPr>
  </w:style>
  <w:style w:type="paragraph" w:styleId="Sommario1">
    <w:name w:val="toc 1"/>
    <w:basedOn w:val="Normale"/>
    <w:next w:val="Normale"/>
    <w:autoRedefine/>
    <w:uiPriority w:val="39"/>
    <w:semiHidden/>
    <w:unhideWhenUsed/>
    <w:rsid w:val="003F170F"/>
    <w:pPr>
      <w:spacing w:before="120" w:after="0"/>
    </w:pPr>
    <w:rPr>
      <w:b/>
    </w:rPr>
  </w:style>
  <w:style w:type="paragraph" w:styleId="Sommario2">
    <w:name w:val="toc 2"/>
    <w:basedOn w:val="Normale"/>
    <w:next w:val="Normale"/>
    <w:autoRedefine/>
    <w:uiPriority w:val="39"/>
    <w:semiHidden/>
    <w:unhideWhenUsed/>
    <w:rsid w:val="003F170F"/>
    <w:pPr>
      <w:spacing w:after="0"/>
      <w:ind w:left="240"/>
    </w:pPr>
    <w:rPr>
      <w:b/>
      <w:sz w:val="22"/>
      <w:szCs w:val="22"/>
    </w:rPr>
  </w:style>
  <w:style w:type="paragraph" w:styleId="Sommario3">
    <w:name w:val="toc 3"/>
    <w:basedOn w:val="Normale"/>
    <w:next w:val="Normale"/>
    <w:autoRedefine/>
    <w:uiPriority w:val="39"/>
    <w:semiHidden/>
    <w:unhideWhenUsed/>
    <w:rsid w:val="003F170F"/>
    <w:pPr>
      <w:spacing w:after="0"/>
      <w:ind w:left="480"/>
    </w:pPr>
    <w:rPr>
      <w:sz w:val="22"/>
      <w:szCs w:val="22"/>
    </w:rPr>
  </w:style>
  <w:style w:type="paragraph" w:styleId="Sommario4">
    <w:name w:val="toc 4"/>
    <w:basedOn w:val="Normale"/>
    <w:next w:val="Normale"/>
    <w:autoRedefine/>
    <w:uiPriority w:val="39"/>
    <w:semiHidden/>
    <w:unhideWhenUsed/>
    <w:rsid w:val="003F170F"/>
    <w:pPr>
      <w:spacing w:after="0"/>
      <w:ind w:left="720"/>
    </w:pPr>
    <w:rPr>
      <w:sz w:val="20"/>
      <w:szCs w:val="20"/>
    </w:rPr>
  </w:style>
  <w:style w:type="paragraph" w:styleId="Sommario5">
    <w:name w:val="toc 5"/>
    <w:basedOn w:val="Normale"/>
    <w:next w:val="Normale"/>
    <w:autoRedefine/>
    <w:uiPriority w:val="39"/>
    <w:semiHidden/>
    <w:unhideWhenUsed/>
    <w:rsid w:val="003F170F"/>
    <w:pPr>
      <w:spacing w:after="0"/>
      <w:ind w:left="960"/>
    </w:pPr>
    <w:rPr>
      <w:sz w:val="20"/>
      <w:szCs w:val="20"/>
    </w:rPr>
  </w:style>
  <w:style w:type="paragraph" w:styleId="Sommario6">
    <w:name w:val="toc 6"/>
    <w:basedOn w:val="Normale"/>
    <w:next w:val="Normale"/>
    <w:autoRedefine/>
    <w:uiPriority w:val="39"/>
    <w:semiHidden/>
    <w:unhideWhenUsed/>
    <w:rsid w:val="003F170F"/>
    <w:pPr>
      <w:spacing w:after="0"/>
      <w:ind w:left="1200"/>
    </w:pPr>
    <w:rPr>
      <w:sz w:val="20"/>
      <w:szCs w:val="20"/>
    </w:rPr>
  </w:style>
  <w:style w:type="paragraph" w:styleId="Sommario7">
    <w:name w:val="toc 7"/>
    <w:basedOn w:val="Normale"/>
    <w:next w:val="Normale"/>
    <w:autoRedefine/>
    <w:uiPriority w:val="39"/>
    <w:semiHidden/>
    <w:unhideWhenUsed/>
    <w:rsid w:val="003F170F"/>
    <w:pPr>
      <w:spacing w:after="0"/>
      <w:ind w:left="1440"/>
    </w:pPr>
    <w:rPr>
      <w:sz w:val="20"/>
      <w:szCs w:val="20"/>
    </w:rPr>
  </w:style>
  <w:style w:type="paragraph" w:styleId="Sommario8">
    <w:name w:val="toc 8"/>
    <w:basedOn w:val="Normale"/>
    <w:next w:val="Normale"/>
    <w:autoRedefine/>
    <w:uiPriority w:val="39"/>
    <w:semiHidden/>
    <w:unhideWhenUsed/>
    <w:rsid w:val="003F170F"/>
    <w:pPr>
      <w:spacing w:after="0"/>
      <w:ind w:left="1680"/>
    </w:pPr>
    <w:rPr>
      <w:sz w:val="20"/>
      <w:szCs w:val="20"/>
    </w:rPr>
  </w:style>
  <w:style w:type="paragraph" w:styleId="Sommario9">
    <w:name w:val="toc 9"/>
    <w:basedOn w:val="Normale"/>
    <w:next w:val="Normale"/>
    <w:autoRedefine/>
    <w:uiPriority w:val="39"/>
    <w:semiHidden/>
    <w:unhideWhenUsed/>
    <w:rsid w:val="003F170F"/>
    <w:pPr>
      <w:spacing w:after="0"/>
      <w:ind w:left="1920"/>
    </w:pPr>
    <w:rPr>
      <w:sz w:val="20"/>
      <w:szCs w:val="20"/>
    </w:rPr>
  </w:style>
  <w:style w:type="paragraph" w:styleId="Intestazione">
    <w:name w:val="header"/>
    <w:basedOn w:val="Normale"/>
    <w:link w:val="IntestazioneCarattere"/>
    <w:uiPriority w:val="99"/>
    <w:semiHidden/>
    <w:unhideWhenUsed/>
    <w:rsid w:val="00162053"/>
    <w:pPr>
      <w:tabs>
        <w:tab w:val="center" w:pos="4252"/>
        <w:tab w:val="right" w:pos="8504"/>
      </w:tabs>
      <w:spacing w:after="0"/>
    </w:pPr>
  </w:style>
  <w:style w:type="character" w:customStyle="1" w:styleId="IntestazioneCarattere">
    <w:name w:val="Intestazione Carattere"/>
    <w:basedOn w:val="Carpredefinitoparagrafo"/>
    <w:link w:val="Intestazione"/>
    <w:uiPriority w:val="99"/>
    <w:semiHidden/>
    <w:rsid w:val="00162053"/>
  </w:style>
  <w:style w:type="paragraph" w:styleId="Pidipagina">
    <w:name w:val="footer"/>
    <w:basedOn w:val="Normale"/>
    <w:link w:val="PidipaginaCarattere"/>
    <w:uiPriority w:val="99"/>
    <w:semiHidden/>
    <w:unhideWhenUsed/>
    <w:rsid w:val="00162053"/>
    <w:pPr>
      <w:tabs>
        <w:tab w:val="center" w:pos="4252"/>
        <w:tab w:val="right" w:pos="8504"/>
      </w:tabs>
      <w:spacing w:after="0"/>
    </w:pPr>
  </w:style>
  <w:style w:type="character" w:customStyle="1" w:styleId="PidipaginaCarattere">
    <w:name w:val="Piè di pagina Carattere"/>
    <w:basedOn w:val="Carpredefinitoparagrafo"/>
    <w:link w:val="Pidipagina"/>
    <w:uiPriority w:val="99"/>
    <w:semiHidden/>
    <w:rsid w:val="00162053"/>
  </w:style>
  <w:style w:type="table" w:customStyle="1" w:styleId="Citadestacada1">
    <w:name w:val="Cita destacada1"/>
    <w:basedOn w:val="Tabellanormale"/>
    <w:uiPriority w:val="60"/>
    <w:qFormat/>
    <w:rsid w:val="002B5C07"/>
    <w:rPr>
      <w:rFonts w:eastAsia="Times New Roman"/>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ellanormale"/>
    <w:uiPriority w:val="62"/>
    <w:rsid w:val="00591540"/>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tabella">
    <w:name w:val="Table Grid"/>
    <w:basedOn w:val="Tabellanormale"/>
    <w:uiPriority w:val="59"/>
    <w:rsid w:val="00C242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133F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33F6"/>
    <w:rPr>
      <w:rFonts w:ascii="Tahoma" w:hAnsi="Tahoma" w:cs="Tahoma"/>
      <w:sz w:val="16"/>
      <w:szCs w:val="1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652</Words>
  <Characters>3721</Characters>
  <Application>Microsoft Office Word</Application>
  <DocSecurity>0</DocSecurity>
  <Lines>31</Lines>
  <Paragraphs>8</Paragraphs>
  <ScaleCrop>false</ScaleCrop>
  <HeadingPairs>
    <vt:vector size="6" baseType="variant">
      <vt:variant>
        <vt:lpstr>Título</vt:lpstr>
      </vt:variant>
      <vt:variant>
        <vt:i4>1</vt:i4>
      </vt:variant>
      <vt:variant>
        <vt:lpstr>Title</vt:lpstr>
      </vt:variant>
      <vt:variant>
        <vt:i4>1</vt:i4>
      </vt:variant>
      <vt:variant>
        <vt:lpstr>Headings</vt:lpstr>
      </vt:variant>
      <vt:variant>
        <vt:i4>5</vt:i4>
      </vt:variant>
    </vt:vector>
  </HeadingPairs>
  <TitlesOfParts>
    <vt:vector size="7" baseType="lpstr">
      <vt:lpstr>Nombre Apellidos</vt:lpstr>
      <vt:lpstr>Nombre Apellidos</vt:lpstr>
      <vt:lpstr/>
      <vt:lpstr>Perfil Profesional</vt:lpstr>
      <vt:lpstr>Habilidades</vt:lpstr>
      <vt:lpstr>Formación académica</vt:lpstr>
      <vt:lpstr>Otros datos</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Apellidos</dc:title>
  <dc:creator>Rafel Soriano</dc:creator>
  <cp:lastModifiedBy>BGH</cp:lastModifiedBy>
  <cp:revision>19</cp:revision>
  <cp:lastPrinted>2014-04-26T19:34:00Z</cp:lastPrinted>
  <dcterms:created xsi:type="dcterms:W3CDTF">2014-04-26T19:27:00Z</dcterms:created>
  <dcterms:modified xsi:type="dcterms:W3CDTF">2014-07-12T00:01:00Z</dcterms:modified>
</cp:coreProperties>
</file>