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E2C2B307EB4E48E89FB70496B261D0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D1600" w:rsidRDefault="003E6203">
          <w:pPr>
            <w:pStyle w:val="Title"/>
          </w:pPr>
          <w:r>
            <w:t>noha Hamed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0D1600" w:rsidTr="000D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0D1600"/>
        </w:tc>
      </w:tr>
      <w:tr w:rsidR="000D1600" w:rsidTr="000D1600"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3E6203" w:rsidP="003E6203">
            <w:pPr>
              <w:pStyle w:val="ContactInfo"/>
            </w:pPr>
            <w:r>
              <w:t xml:space="preserve">6 B </w:t>
            </w:r>
            <w:proofErr w:type="spellStart"/>
            <w:r>
              <w:t>Abadeer</w:t>
            </w:r>
            <w:proofErr w:type="spellEnd"/>
            <w:r>
              <w:t xml:space="preserve"> Street</w:t>
            </w:r>
            <w:r w:rsidR="00FE1C70">
              <w:t> </w:t>
            </w:r>
            <w:r w:rsidR="00FE1C70">
              <w:rPr>
                <w:color w:val="A6A6A6" w:themeColor="background1" w:themeShade="A6"/>
              </w:rPr>
              <w:t>|</w:t>
            </w:r>
            <w:r w:rsidR="00FE1C70">
              <w:t> </w:t>
            </w:r>
            <w:r>
              <w:t>01021583618</w:t>
            </w:r>
            <w:r w:rsidR="00FE1C70">
              <w:t> </w:t>
            </w:r>
            <w:r w:rsidR="00FE1C70">
              <w:rPr>
                <w:color w:val="A6A6A6" w:themeColor="background1" w:themeShade="A6"/>
              </w:rPr>
              <w:t>|</w:t>
            </w:r>
            <w:r w:rsidR="00FE1C70">
              <w:t> </w:t>
            </w:r>
            <w:r>
              <w:t>nohamahmoud2002@gmail.com</w:t>
            </w:r>
          </w:p>
        </w:tc>
      </w:tr>
    </w:tbl>
    <w:p w:rsidR="000D1600" w:rsidRDefault="00FE1C70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0D1600" w:rsidTr="000D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0D1600"/>
        </w:tc>
      </w:tr>
      <w:tr w:rsidR="000D1600" w:rsidTr="000D1600"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3E6203" w:rsidP="003E6203">
            <w:r>
              <w:t xml:space="preserve">Freelance Translator from </w:t>
            </w:r>
          </w:p>
          <w:p w:rsidR="003E6203" w:rsidRDefault="003E6203" w:rsidP="003E6203">
            <w:r>
              <w:t>English to Arabic and Vice versa</w:t>
            </w:r>
          </w:p>
        </w:tc>
      </w:tr>
    </w:tbl>
    <w:p w:rsidR="000D1600" w:rsidRDefault="00FE1C70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0D1600" w:rsidTr="000D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0D1600"/>
        </w:tc>
      </w:tr>
      <w:tr w:rsidR="000D1600" w:rsidTr="000D1600">
        <w:tc>
          <w:tcPr>
            <w:tcW w:w="913" w:type="pct"/>
          </w:tcPr>
          <w:p w:rsidR="000D1600" w:rsidRDefault="000D1600"/>
        </w:tc>
        <w:tc>
          <w:tcPr>
            <w:tcW w:w="4087" w:type="pct"/>
          </w:tcPr>
          <w:p w:rsidR="000D1600" w:rsidRDefault="00FE1C70">
            <w:pPr>
              <w:pStyle w:val="Subsection"/>
            </w:pPr>
            <w:r>
              <w:t>Languages</w:t>
            </w:r>
          </w:p>
          <w:p w:rsidR="000D1600" w:rsidRDefault="0072593F" w:rsidP="0072593F">
            <w:pPr>
              <w:pStyle w:val="ListBullet"/>
            </w:pPr>
            <w:r>
              <w:t>English and Arabic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B7704C021F8246C68987C28312B70E17"/>
              </w:placeholder>
              <w15:repeatingSectionItem/>
            </w:sdtPr>
            <w:sdtEndPr/>
            <w:sdtContent>
              <w:tr w:rsidR="000D1600" w:rsidTr="000D1600">
                <w:tc>
                  <w:tcPr>
                    <w:tcW w:w="913" w:type="pct"/>
                  </w:tcPr>
                  <w:p w:rsidR="000D1600" w:rsidRDefault="000D1600"/>
                </w:tc>
                <w:tc>
                  <w:tcPr>
                    <w:tcW w:w="4087" w:type="pct"/>
                  </w:tcPr>
                  <w:p w:rsidR="000D1600" w:rsidRDefault="00FE1C70">
                    <w:pPr>
                      <w:pStyle w:val="Subsection"/>
                    </w:pPr>
                    <w:r>
                      <w:t>Software</w:t>
                    </w:r>
                  </w:p>
                  <w:p w:rsidR="0072593F" w:rsidRDefault="0072593F" w:rsidP="0072593F">
                    <w:pPr>
                      <w:pStyle w:val="ListBullet"/>
                    </w:pPr>
                    <w:r>
                      <w:t>Microsoft Office</w:t>
                    </w:r>
                  </w:p>
                  <w:p w:rsidR="000D1600" w:rsidRDefault="0072593F" w:rsidP="0072593F">
                    <w:pPr>
                      <w:pStyle w:val="ListBullet"/>
                    </w:pPr>
                    <w:r>
                      <w:t>CAT Tools (</w:t>
                    </w:r>
                    <w:proofErr w:type="spellStart"/>
                    <w:r>
                      <w:t>MemoQ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Kilgray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Wordfast</w:t>
                    </w:r>
                    <w:proofErr w:type="spellEnd"/>
                    <w:r>
                      <w:t>, SDL Studio)</w:t>
                    </w:r>
                  </w:p>
                </w:tc>
              </w:tr>
            </w:sdtContent>
          </w:sdt>
        </w:sdtContent>
      </w:sdt>
    </w:tbl>
    <w:p w:rsidR="000D1600" w:rsidRDefault="00FE1C70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0D1600" w:rsidTr="000D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D1600" w:rsidRDefault="000D1600">
            <w:pPr>
              <w:spacing w:line="240" w:lineRule="auto"/>
            </w:pPr>
          </w:p>
        </w:tc>
        <w:tc>
          <w:tcPr>
            <w:tcW w:w="4087" w:type="pct"/>
          </w:tcPr>
          <w:p w:rsidR="000D1600" w:rsidRDefault="000D1600">
            <w:pPr>
              <w:spacing w:line="240" w:lineRule="auto"/>
            </w:pPr>
          </w:p>
        </w:tc>
      </w:tr>
      <w:tr w:rsidR="000D1600" w:rsidTr="000D1600">
        <w:tc>
          <w:tcPr>
            <w:tcW w:w="913" w:type="pct"/>
          </w:tcPr>
          <w:p w:rsidR="000D1600" w:rsidRDefault="003E6203" w:rsidP="003E6203">
            <w:pPr>
              <w:pStyle w:val="Date"/>
            </w:pPr>
            <w:r>
              <w:t>2001</w:t>
            </w:r>
          </w:p>
        </w:tc>
        <w:tc>
          <w:tcPr>
            <w:tcW w:w="4087" w:type="pct"/>
          </w:tcPr>
          <w:p w:rsidR="000D1600" w:rsidRDefault="003E6203" w:rsidP="009E5F4A">
            <w:pPr>
              <w:pStyle w:val="Subsection"/>
            </w:pPr>
            <w:r>
              <w:t>Translated a collection of Short Stories by Somers</w:t>
            </w:r>
            <w:r w:rsidR="00BE38A4">
              <w:t>e</w:t>
            </w:r>
            <w:r>
              <w:t>t Maugham into Arabic</w:t>
            </w:r>
            <w:r w:rsidR="00FE1C70">
              <w:t>,  </w:t>
            </w:r>
            <w:r>
              <w:rPr>
                <w:rStyle w:val="Emphasis"/>
              </w:rPr>
              <w:t>Dar Merit</w:t>
            </w:r>
            <w:bookmarkStart w:id="0" w:name="_GoBack"/>
            <w:bookmarkEnd w:id="0"/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B7704C021F8246C68987C28312B70E17"/>
              </w:placeholder>
              <w15:repeatingSectionItem/>
            </w:sdtPr>
            <w:sdtEndPr/>
            <w:sdtContent>
              <w:tr w:rsidR="000D1600" w:rsidTr="000D1600">
                <w:tc>
                  <w:tcPr>
                    <w:tcW w:w="913" w:type="pct"/>
                  </w:tcPr>
                  <w:p w:rsidR="000D1600" w:rsidRDefault="003E6203" w:rsidP="0072593F">
                    <w:pPr>
                      <w:pStyle w:val="Date"/>
                    </w:pPr>
                    <w:r>
                      <w:t>20</w:t>
                    </w:r>
                    <w:r w:rsidR="0072593F">
                      <w:t>06</w:t>
                    </w:r>
                  </w:p>
                </w:tc>
                <w:tc>
                  <w:tcPr>
                    <w:tcW w:w="4087" w:type="pct"/>
                  </w:tcPr>
                  <w:p w:rsidR="000D1600" w:rsidRDefault="003E6203" w:rsidP="0072593F">
                    <w:pPr>
                      <w:pStyle w:val="Subsection"/>
                    </w:pPr>
                    <w:r>
                      <w:t xml:space="preserve">Translator </w:t>
                    </w:r>
                    <w:r w:rsidR="0072593F">
                      <w:t xml:space="preserve">of Legal Contracts from English to Arabic </w:t>
                    </w:r>
                  </w:p>
                  <w:p w:rsidR="000D1600" w:rsidRDefault="0072593F" w:rsidP="0087512D">
                    <w:pPr>
                      <w:pStyle w:val="ListBullet"/>
                    </w:pPr>
                    <w:r>
                      <w:t>Freelancer working under senior translators on Translators</w:t>
                    </w:r>
                    <w:r w:rsidR="0087512D">
                      <w:t xml:space="preserve"> C</w:t>
                    </w:r>
                    <w:r>
                      <w:t>afe, Translation</w:t>
                    </w:r>
                    <w:r w:rsidR="0087512D">
                      <w:t xml:space="preserve"> </w:t>
                    </w:r>
                    <w:r>
                      <w:t xml:space="preserve">Directory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506092341"/>
              <w:placeholder>
                <w:docPart w:val="1C56A68B73A24C0B8D7AB5F7F63C2AD2"/>
              </w:placeholder>
              <w15:repeatingSectionItem/>
            </w:sdtPr>
            <w:sdtEndPr/>
            <w:sdtContent>
              <w:tr w:rsidR="0072593F" w:rsidTr="000D1600">
                <w:tc>
                  <w:tcPr>
                    <w:tcW w:w="913" w:type="pct"/>
                  </w:tcPr>
                  <w:p w:rsidR="0072593F" w:rsidRDefault="0072593F" w:rsidP="00DB4EE6">
                    <w:pPr>
                      <w:pStyle w:val="Date"/>
                    </w:pPr>
                    <w:r>
                      <w:t>20</w:t>
                    </w:r>
                    <w:r w:rsidR="00BE38A4">
                      <w:t>12</w:t>
                    </w:r>
                    <w:r w:rsidR="00DB4EE6">
                      <w:t xml:space="preserve"> </w:t>
                    </w:r>
                    <w:r w:rsidR="00BE38A4">
                      <w:t>-</w:t>
                    </w:r>
                    <w:r w:rsidR="00DB4EE6">
                      <w:t xml:space="preserve"> 20</w:t>
                    </w:r>
                    <w:r>
                      <w:t>1</w:t>
                    </w:r>
                    <w:r w:rsidR="00DB4EE6">
                      <w:t>4</w:t>
                    </w:r>
                  </w:p>
                </w:tc>
                <w:tc>
                  <w:tcPr>
                    <w:tcW w:w="4087" w:type="pct"/>
                  </w:tcPr>
                  <w:p w:rsidR="0072593F" w:rsidRDefault="0072593F" w:rsidP="003E6203">
                    <w:pPr>
                      <w:pStyle w:val="Subsection"/>
                    </w:pPr>
                    <w:r>
                      <w:t>Translator of Articles about Music,  </w:t>
                    </w:r>
                    <w:r>
                      <w:rPr>
                        <w:rStyle w:val="Emphasis"/>
                      </w:rPr>
                      <w:t xml:space="preserve">General Egyptian Book Organization, </w:t>
                    </w:r>
                    <w:proofErr w:type="spellStart"/>
                    <w:r>
                      <w:rPr>
                        <w:rStyle w:val="Emphasis"/>
                      </w:rPr>
                      <w:t>Wasla</w:t>
                    </w:r>
                    <w:proofErr w:type="spellEnd"/>
                    <w:r>
                      <w:rPr>
                        <w:rStyle w:val="Emphasis"/>
                      </w:rPr>
                      <w:t xml:space="preserve"> Magazine</w:t>
                    </w:r>
                  </w:p>
                  <w:p w:rsidR="00BE38A4" w:rsidRPr="00DB4EE6" w:rsidRDefault="0072593F" w:rsidP="00DB4EE6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b/>
                        <w:bCs/>
                        <w:u w:val="single"/>
                      </w:rPr>
                    </w:pPr>
                    <w:r w:rsidRPr="00DB4EE6">
                      <w:rPr>
                        <w:b/>
                        <w:bCs/>
                        <w:u w:val="single"/>
                      </w:rPr>
                      <w:t xml:space="preserve">Five </w:t>
                    </w:r>
                    <w:r w:rsidR="00DB4EE6">
                      <w:rPr>
                        <w:b/>
                        <w:bCs/>
                        <w:u w:val="single"/>
                      </w:rPr>
                      <w:t>A</w:t>
                    </w:r>
                    <w:r w:rsidRPr="00DB4EE6">
                      <w:rPr>
                        <w:b/>
                        <w:bCs/>
                        <w:u w:val="single"/>
                      </w:rPr>
                      <w:t xml:space="preserve">rticles </w:t>
                    </w:r>
                    <w:r w:rsidR="00DB4EE6" w:rsidRPr="00DB4EE6">
                      <w:rPr>
                        <w:b/>
                        <w:bCs/>
                        <w:u w:val="single"/>
                      </w:rPr>
                      <w:t>from English to Arabic</w:t>
                    </w:r>
                  </w:p>
                  <w:p w:rsidR="00BE38A4" w:rsidRDefault="0072593F" w:rsidP="0072593F">
                    <w:pPr>
                      <w:pStyle w:val="ListBullet"/>
                    </w:pPr>
                    <w:r>
                      <w:t>Chopin</w:t>
                    </w:r>
                    <w:r w:rsidR="00BE38A4">
                      <w:t xml:space="preserve"> (Issue 2 November 2012</w:t>
                    </w:r>
                  </w:p>
                  <w:p w:rsidR="00BE38A4" w:rsidRDefault="0072593F" w:rsidP="0072593F">
                    <w:pPr>
                      <w:pStyle w:val="ListBullet"/>
                    </w:pPr>
                    <w:r>
                      <w:t>Beethoven</w:t>
                    </w:r>
                    <w:r w:rsidR="00BE38A4">
                      <w:t xml:space="preserve"> (Issue 4, January 2013</w:t>
                    </w:r>
                  </w:p>
                  <w:p w:rsidR="00BE38A4" w:rsidRDefault="00BE38A4" w:rsidP="0072593F">
                    <w:pPr>
                      <w:pStyle w:val="ListBullet"/>
                    </w:pPr>
                    <w:r>
                      <w:t>Bob Dylan (Issue 7, April 2013)</w:t>
                    </w:r>
                  </w:p>
                  <w:p w:rsidR="00BE38A4" w:rsidRDefault="0072593F" w:rsidP="0072593F">
                    <w:pPr>
                      <w:pStyle w:val="ListBullet"/>
                    </w:pPr>
                    <w:r>
                      <w:t>Louis Armstrong</w:t>
                    </w:r>
                    <w:r w:rsidR="00BE38A4">
                      <w:t xml:space="preserve"> (Issue 8, May 2013</w:t>
                    </w:r>
                    <w:r w:rsidR="00DB4EE6">
                      <w:t>)</w:t>
                    </w:r>
                  </w:p>
                  <w:p w:rsidR="0072593F" w:rsidRDefault="00DB4EE6" w:rsidP="0072593F">
                    <w:pPr>
                      <w:pStyle w:val="ListBullet"/>
                    </w:pPr>
                    <w:r>
                      <w:t>Mendelssohn (Issue 9, March 2014)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1380239578"/>
              <w:placeholder>
                <w:docPart w:val="7C951D55D4ED48E7AE7D7D12BAB07E2C"/>
              </w:placeholder>
              <w15:repeatingSectionItem/>
            </w:sdtPr>
            <w:sdtEndPr/>
            <w:sdtContent>
              <w:tr w:rsidR="003E6203" w:rsidTr="000D1600">
                <w:tc>
                  <w:tcPr>
                    <w:tcW w:w="913" w:type="pct"/>
                  </w:tcPr>
                  <w:p w:rsidR="003E6203" w:rsidRDefault="003E6203" w:rsidP="003E6203">
                    <w:pPr>
                      <w:pStyle w:val="Date"/>
                    </w:pPr>
                    <w:r>
                      <w:t>2013</w:t>
                    </w:r>
                  </w:p>
                </w:tc>
                <w:tc>
                  <w:tcPr>
                    <w:tcW w:w="4087" w:type="pct"/>
                  </w:tcPr>
                  <w:p w:rsidR="003E6203" w:rsidRDefault="003E6203" w:rsidP="003E6203">
                    <w:pPr>
                      <w:pStyle w:val="Subsection"/>
                    </w:pPr>
                    <w:r>
                      <w:t>Translator of Articles about Classical Music,  </w:t>
                    </w:r>
                    <w:r w:rsidRPr="003E6203">
                      <w:rPr>
                        <w:rStyle w:val="Emphasis"/>
                      </w:rPr>
                      <w:t>National Council for Culture, Arts and Letters</w:t>
                    </w:r>
                    <w:r>
                      <w:rPr>
                        <w:rStyle w:val="Emphasis"/>
                      </w:rPr>
                      <w:t xml:space="preserve"> of Kuwait, </w:t>
                    </w:r>
                    <w:proofErr w:type="spellStart"/>
                    <w:r>
                      <w:rPr>
                        <w:rStyle w:val="Emphasis"/>
                      </w:rPr>
                      <w:t>Jaridat</w:t>
                    </w:r>
                    <w:proofErr w:type="spellEnd"/>
                    <w:r>
                      <w:rPr>
                        <w:rStyle w:val="Emphasis"/>
                      </w:rPr>
                      <w:t xml:space="preserve"> el </w:t>
                    </w:r>
                    <w:proofErr w:type="spellStart"/>
                    <w:r>
                      <w:rPr>
                        <w:rStyle w:val="Emphasis"/>
                      </w:rPr>
                      <w:t>Fonoun</w:t>
                    </w:r>
                    <w:proofErr w:type="spellEnd"/>
                    <w:r>
                      <w:rPr>
                        <w:rStyle w:val="Emphasis"/>
                      </w:rPr>
                      <w:t xml:space="preserve"> </w:t>
                    </w:r>
                    <w:r w:rsidR="0072593F">
                      <w:rPr>
                        <w:rStyle w:val="Emphasis"/>
                      </w:rPr>
                      <w:t>in the following issues:</w:t>
                    </w:r>
                  </w:p>
                  <w:p w:rsidR="0072593F" w:rsidRPr="0072593F" w:rsidRDefault="0072593F" w:rsidP="0072593F">
                    <w:pPr>
                      <w:pStyle w:val="ListBullet"/>
                    </w:pPr>
                    <w:r>
                      <w:t xml:space="preserve">(Nationalism in Russian Classical Music) </w:t>
                    </w:r>
                    <w:r w:rsidRPr="0072593F">
                      <w:t xml:space="preserve">June 2013, </w:t>
                    </w:r>
                    <w:r>
                      <w:t xml:space="preserve">(Nationalism in Czech Classical Music) </w:t>
                    </w:r>
                    <w:r w:rsidRPr="0072593F">
                      <w:t xml:space="preserve">March 2014, </w:t>
                    </w:r>
                    <w:r>
                      <w:t xml:space="preserve">(Baroque Classical Music) </w:t>
                    </w:r>
                    <w:r w:rsidRPr="0072593F">
                      <w:t xml:space="preserve">January 2015, </w:t>
                    </w:r>
                    <w:r>
                      <w:t xml:space="preserve">(Darmstadt School of Music) </w:t>
                    </w:r>
                    <w:r w:rsidRPr="0072593F">
                      <w:t xml:space="preserve">February 2015, </w:t>
                    </w:r>
                    <w:r>
                      <w:t xml:space="preserve">(New York School of Music) </w:t>
                    </w:r>
                    <w:r w:rsidRPr="0072593F">
                      <w:t xml:space="preserve">March 2015, </w:t>
                    </w:r>
                    <w:r>
                      <w:t xml:space="preserve">(Scandinavian National Music) </w:t>
                    </w:r>
                    <w:r w:rsidRPr="0072593F">
                      <w:t xml:space="preserve">April 2015, </w:t>
                    </w:r>
                    <w:r>
                      <w:t xml:space="preserve">(The Chinese Famous Pianist Lang Lang) </w:t>
                    </w:r>
                    <w:r w:rsidRPr="0072593F">
                      <w:t xml:space="preserve">June 2015, </w:t>
                    </w:r>
                    <w:r>
                      <w:t>(</w:t>
                    </w:r>
                    <w:proofErr w:type="spellStart"/>
                    <w:r>
                      <w:t>Lex</w:t>
                    </w:r>
                    <w:proofErr w:type="spellEnd"/>
                    <w:r>
                      <w:t xml:space="preserve"> Six, the group of French Composers) </w:t>
                    </w:r>
                    <w:r w:rsidRPr="0072593F">
                      <w:t>July 2015</w:t>
                    </w:r>
                  </w:p>
                  <w:p w:rsidR="003E6203" w:rsidRDefault="003E6203" w:rsidP="00653AC9">
                    <w:pPr>
                      <w:pStyle w:val="ListBullet"/>
                    </w:pP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906797574"/>
              <w:placeholder>
                <w:docPart w:val="06EABD935BB2476481748F4CFC610BD6"/>
              </w:placeholder>
              <w15:repeatingSectionItem/>
            </w:sdtPr>
            <w:sdtEndPr/>
            <w:sdtContent>
              <w:tr w:rsidR="00DB4EE6" w:rsidTr="000D1600">
                <w:tc>
                  <w:tcPr>
                    <w:tcW w:w="913" w:type="pct"/>
                  </w:tcPr>
                  <w:p w:rsidR="00DB4EE6" w:rsidRDefault="00DB4EE6" w:rsidP="003E6203">
                    <w:pPr>
                      <w:pStyle w:val="Date"/>
                    </w:pPr>
                    <w:r>
                      <w:t>2013</w:t>
                    </w:r>
                  </w:p>
                </w:tc>
                <w:tc>
                  <w:tcPr>
                    <w:tcW w:w="4087" w:type="pct"/>
                  </w:tcPr>
                  <w:p w:rsidR="00DB4EE6" w:rsidRDefault="00DB4EE6" w:rsidP="00DB4EE6">
                    <w:pPr>
                      <w:pStyle w:val="Subsection"/>
                    </w:pPr>
                    <w:r>
                      <w:t>Translator of Articles about Classical Music,  </w:t>
                    </w:r>
                    <w:r>
                      <w:rPr>
                        <w:rStyle w:val="Emphasis"/>
                      </w:rPr>
                      <w:t>marefa.org (Encyclopedia), and Wikipedia.org (Arabic)</w:t>
                    </w:r>
                  </w:p>
                  <w:p w:rsidR="00DB4EE6" w:rsidRPr="0072593F" w:rsidRDefault="00DB4EE6" w:rsidP="0072593F">
                    <w:pPr>
                      <w:pStyle w:val="ListBullet"/>
                    </w:pPr>
                    <w:r>
                      <w:t xml:space="preserve">Articles about the history of Classical Music including all the ages from the Middle </w:t>
                    </w:r>
                    <w:proofErr w:type="gramStart"/>
                    <w:r>
                      <w:t>till</w:t>
                    </w:r>
                    <w:proofErr w:type="gramEnd"/>
                    <w:r>
                      <w:t xml:space="preserve"> the Modern Age and articles about the biographies of composers and their works.</w:t>
                    </w:r>
                  </w:p>
                  <w:p w:rsidR="00DB4EE6" w:rsidRDefault="00DB4EE6" w:rsidP="00DB4EE6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</w:p>
                </w:tc>
              </w:tr>
            </w:sdtContent>
          </w:sdt>
        </w:sdtContent>
      </w:sdt>
    </w:tbl>
    <w:p w:rsidR="000D1600" w:rsidRDefault="00FE1C70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0D1600" w:rsidTr="000D1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D1600" w:rsidRDefault="000D1600">
            <w:pPr>
              <w:spacing w:line="240" w:lineRule="auto"/>
            </w:pPr>
          </w:p>
        </w:tc>
        <w:tc>
          <w:tcPr>
            <w:tcW w:w="4087" w:type="pct"/>
          </w:tcPr>
          <w:p w:rsidR="000D1600" w:rsidRDefault="000D1600">
            <w:pPr>
              <w:spacing w:line="240" w:lineRule="auto"/>
            </w:pPr>
          </w:p>
        </w:tc>
      </w:tr>
      <w:tr w:rsidR="000D1600" w:rsidTr="000D1600">
        <w:tc>
          <w:tcPr>
            <w:tcW w:w="913" w:type="pct"/>
          </w:tcPr>
          <w:p w:rsidR="000D1600" w:rsidRDefault="003E6203" w:rsidP="003E6203">
            <w:pPr>
              <w:pStyle w:val="Date"/>
            </w:pPr>
            <w:r>
              <w:t>1996</w:t>
            </w:r>
          </w:p>
        </w:tc>
        <w:tc>
          <w:tcPr>
            <w:tcW w:w="4087" w:type="pct"/>
          </w:tcPr>
          <w:p w:rsidR="000D1600" w:rsidRDefault="003E6203" w:rsidP="003E6203">
            <w:pPr>
              <w:pStyle w:val="Subsection"/>
            </w:pPr>
            <w:r>
              <w:t>High School</w:t>
            </w:r>
            <w:r w:rsidR="00FE1C70">
              <w:t>,  </w:t>
            </w:r>
            <w:proofErr w:type="spellStart"/>
            <w:r>
              <w:rPr>
                <w:rStyle w:val="Emphasis"/>
              </w:rPr>
              <w:t>Assalam</w:t>
            </w:r>
            <w:proofErr w:type="spellEnd"/>
            <w:r>
              <w:rPr>
                <w:rStyle w:val="Emphasis"/>
              </w:rPr>
              <w:t xml:space="preserve"> College Language School, 89.6 % Mathematics Section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B7704C021F8246C68987C28312B70E17"/>
              </w:placeholder>
              <w15:repeatingSectionItem/>
            </w:sdtPr>
            <w:sdtEndPr/>
            <w:sdtContent>
              <w:tr w:rsidR="000D1600" w:rsidTr="000D1600">
                <w:tc>
                  <w:tcPr>
                    <w:tcW w:w="913" w:type="pct"/>
                  </w:tcPr>
                  <w:p w:rsidR="000D1600" w:rsidRDefault="003E6203" w:rsidP="003E6203">
                    <w:pPr>
                      <w:pStyle w:val="Date"/>
                    </w:pPr>
                    <w:r>
                      <w:t>2000</w:t>
                    </w:r>
                  </w:p>
                </w:tc>
                <w:tc>
                  <w:tcPr>
                    <w:tcW w:w="4087" w:type="pct"/>
                  </w:tcPr>
                  <w:p w:rsidR="000D1600" w:rsidRDefault="003E6203" w:rsidP="003E6203">
                    <w:pPr>
                      <w:pStyle w:val="Subsection"/>
                    </w:pPr>
                    <w:r>
                      <w:t xml:space="preserve">BA </w:t>
                    </w:r>
                    <w:r w:rsidR="00FE1C70">
                      <w:t>,  </w:t>
                    </w:r>
                    <w:r>
                      <w:rPr>
                        <w:rStyle w:val="Emphasis"/>
                      </w:rPr>
                      <w:t xml:space="preserve">The English Department, Faculty of Arts, </w:t>
                    </w:r>
                    <w:proofErr w:type="spellStart"/>
                    <w:r>
                      <w:rPr>
                        <w:rStyle w:val="Emphasis"/>
                      </w:rPr>
                      <w:t>AinShams</w:t>
                    </w:r>
                    <w:proofErr w:type="spellEnd"/>
                    <w:r>
                      <w:rPr>
                        <w:rStyle w:val="Emphasis"/>
                      </w:rPr>
                      <w:t xml:space="preserve"> University [Good]</w:t>
                    </w:r>
                  </w:p>
                </w:tc>
              </w:tr>
            </w:sdtContent>
          </w:sdt>
          <w:sdt>
            <w:sdtPr>
              <w:id w:val="-836227209"/>
              <w:placeholder>
                <w:docPart w:val="AD6669E4F5654A959E709E55C9E15449"/>
              </w:placeholder>
              <w15:repeatingSectionItem/>
            </w:sdtPr>
            <w:sdtEndPr/>
            <w:sdtContent>
              <w:tr w:rsidR="003E6203" w:rsidTr="000D1600">
                <w:tc>
                  <w:tcPr>
                    <w:tcW w:w="913" w:type="pct"/>
                  </w:tcPr>
                  <w:p w:rsidR="003E6203" w:rsidRDefault="003E6203" w:rsidP="003E6203">
                    <w:pPr>
                      <w:pStyle w:val="Date"/>
                    </w:pPr>
                    <w:r>
                      <w:t>2009</w:t>
                    </w:r>
                  </w:p>
                </w:tc>
                <w:tc>
                  <w:tcPr>
                    <w:tcW w:w="4087" w:type="pct"/>
                  </w:tcPr>
                  <w:p w:rsidR="003E6203" w:rsidRDefault="003E6203" w:rsidP="003E6203">
                    <w:pPr>
                      <w:pStyle w:val="Subsection"/>
                    </w:pPr>
                    <w:r>
                      <w:t>Professional Certificate in Written Translation Print Media Translation, and Legal and UN Translation,  </w:t>
                    </w:r>
                    <w:r>
                      <w:rPr>
                        <w:rStyle w:val="Emphasis"/>
                      </w:rPr>
                      <w:t>Arabic Studies Division, School of Continuing Education, The American University in Cairo Grade [A]</w:t>
                    </w:r>
                  </w:p>
                </w:tc>
              </w:tr>
            </w:sdtContent>
          </w:sdt>
        </w:sdtContent>
      </w:sdt>
    </w:tbl>
    <w:p w:rsidR="000D1600" w:rsidRDefault="000D1600"/>
    <w:sectPr w:rsidR="000D1600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F5" w:rsidRDefault="006176F5">
      <w:pPr>
        <w:spacing w:after="0"/>
      </w:pPr>
      <w:r>
        <w:separator/>
      </w:r>
    </w:p>
    <w:p w:rsidR="006176F5" w:rsidRDefault="006176F5"/>
  </w:endnote>
  <w:endnote w:type="continuationSeparator" w:id="0">
    <w:p w:rsidR="006176F5" w:rsidRDefault="006176F5">
      <w:pPr>
        <w:spacing w:after="0"/>
      </w:pPr>
      <w:r>
        <w:continuationSeparator/>
      </w:r>
    </w:p>
    <w:p w:rsidR="006176F5" w:rsidRDefault="00617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00" w:rsidRDefault="00FE1C70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E5F4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F5" w:rsidRDefault="006176F5">
      <w:pPr>
        <w:spacing w:after="0"/>
      </w:pPr>
      <w:r>
        <w:separator/>
      </w:r>
    </w:p>
    <w:p w:rsidR="006176F5" w:rsidRDefault="006176F5"/>
  </w:footnote>
  <w:footnote w:type="continuationSeparator" w:id="0">
    <w:p w:rsidR="006176F5" w:rsidRDefault="006176F5">
      <w:pPr>
        <w:spacing w:after="0"/>
      </w:pPr>
      <w:r>
        <w:continuationSeparator/>
      </w:r>
    </w:p>
    <w:p w:rsidR="006176F5" w:rsidRDefault="006176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3"/>
    <w:rsid w:val="000D1600"/>
    <w:rsid w:val="003E6203"/>
    <w:rsid w:val="006176F5"/>
    <w:rsid w:val="0072593F"/>
    <w:rsid w:val="0087512D"/>
    <w:rsid w:val="009E5F4A"/>
    <w:rsid w:val="00BE38A4"/>
    <w:rsid w:val="00DB4EE6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0761-ABC0-47EE-8808-F897E7C6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h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C2B307EB4E48E89FB70496B261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3D22-84F0-44C6-BFAF-B4386379AC7A}"/>
      </w:docPartPr>
      <w:docPartBody>
        <w:p w:rsidR="00DC53D7" w:rsidRDefault="00304566">
          <w:pPr>
            <w:pStyle w:val="E2C2B307EB4E48E89FB70496B261D064"/>
          </w:pPr>
          <w:r>
            <w:t>[Your Name]</w:t>
          </w:r>
        </w:p>
      </w:docPartBody>
    </w:docPart>
    <w:docPart>
      <w:docPartPr>
        <w:name w:val="B7704C021F8246C68987C28312B7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AE4-E32F-448F-A57B-B415A06DABE2}"/>
      </w:docPartPr>
      <w:docPartBody>
        <w:p w:rsidR="00DC53D7" w:rsidRDefault="00304566">
          <w:pPr>
            <w:pStyle w:val="B7704C021F8246C68987C28312B70E1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6669E4F5654A959E709E55C9E1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FFCE-5116-4B58-834A-F26AC0D6B979}"/>
      </w:docPartPr>
      <w:docPartBody>
        <w:p w:rsidR="00DC53D7" w:rsidRDefault="006975D3" w:rsidP="006975D3">
          <w:pPr>
            <w:pStyle w:val="AD6669E4F5654A959E709E55C9E1544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951D55D4ED48E7AE7D7D12BAB0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EFEE-3AEC-43ED-8E39-67C796EB333D}"/>
      </w:docPartPr>
      <w:docPartBody>
        <w:p w:rsidR="00DC53D7" w:rsidRDefault="006975D3" w:rsidP="006975D3">
          <w:pPr>
            <w:pStyle w:val="7C951D55D4ED48E7AE7D7D12BAB07E2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56A68B73A24C0B8D7AB5F7F63C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0AD9-D892-41A4-9A30-750EB6CC769D}"/>
      </w:docPartPr>
      <w:docPartBody>
        <w:p w:rsidR="00DC53D7" w:rsidRDefault="006975D3" w:rsidP="006975D3">
          <w:pPr>
            <w:pStyle w:val="1C56A68B73A24C0B8D7AB5F7F63C2AD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EABD935BB2476481748F4CFC61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3FC5-8799-4BB5-8608-1A8BDB544CEB}"/>
      </w:docPartPr>
      <w:docPartBody>
        <w:p w:rsidR="00DC53D7" w:rsidRDefault="006975D3" w:rsidP="006975D3">
          <w:pPr>
            <w:pStyle w:val="06EABD935BB2476481748F4CFC610BD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3"/>
    <w:rsid w:val="00304566"/>
    <w:rsid w:val="006975D3"/>
    <w:rsid w:val="00CB2A9E"/>
    <w:rsid w:val="00D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B307EB4E48E89FB70496B261D064">
    <w:name w:val="E2C2B307EB4E48E89FB70496B261D064"/>
  </w:style>
  <w:style w:type="paragraph" w:customStyle="1" w:styleId="BF02AC18F44C4004AC477C7A5E86AEF1">
    <w:name w:val="BF02AC18F44C4004AC477C7A5E86AEF1"/>
  </w:style>
  <w:style w:type="paragraph" w:customStyle="1" w:styleId="B48AF75310D04C1CA7B71C2967BB166C">
    <w:name w:val="B48AF75310D04C1CA7B71C2967BB166C"/>
  </w:style>
  <w:style w:type="paragraph" w:customStyle="1" w:styleId="9CD1FF2CB92144989B4CB4C71BD00607">
    <w:name w:val="9CD1FF2CB92144989B4CB4C71BD00607"/>
  </w:style>
  <w:style w:type="paragraph" w:customStyle="1" w:styleId="1273C3648BF246369E0ECF89D63C5442">
    <w:name w:val="1273C3648BF246369E0ECF89D63C5442"/>
  </w:style>
  <w:style w:type="paragraph" w:customStyle="1" w:styleId="86B5561462E049E3A5A92E68057D57D0">
    <w:name w:val="86B5561462E049E3A5A92E68057D57D0"/>
  </w:style>
  <w:style w:type="character" w:styleId="PlaceholderText">
    <w:name w:val="Placeholder Text"/>
    <w:basedOn w:val="DefaultParagraphFont"/>
    <w:uiPriority w:val="99"/>
    <w:semiHidden/>
    <w:rsid w:val="006975D3"/>
    <w:rPr>
      <w:color w:val="808080"/>
    </w:rPr>
  </w:style>
  <w:style w:type="paragraph" w:customStyle="1" w:styleId="B7704C021F8246C68987C28312B70E17">
    <w:name w:val="B7704C021F8246C68987C28312B70E17"/>
  </w:style>
  <w:style w:type="paragraph" w:customStyle="1" w:styleId="1A561646B4544746AF37D4D461B0B658">
    <w:name w:val="1A561646B4544746AF37D4D461B0B658"/>
  </w:style>
  <w:style w:type="paragraph" w:customStyle="1" w:styleId="6246194C59574768BEC18510BA39AE7F">
    <w:name w:val="6246194C59574768BEC18510BA39AE7F"/>
  </w:style>
  <w:style w:type="paragraph" w:customStyle="1" w:styleId="64E85195D84F4D949865586B01C9F079">
    <w:name w:val="64E85195D84F4D949865586B01C9F079"/>
  </w:style>
  <w:style w:type="character" w:styleId="Emphasis">
    <w:name w:val="Emphasis"/>
    <w:basedOn w:val="DefaultParagraphFont"/>
    <w:uiPriority w:val="2"/>
    <w:unhideWhenUsed/>
    <w:qFormat/>
    <w:rsid w:val="006975D3"/>
    <w:rPr>
      <w:i/>
      <w:iCs/>
      <w:color w:val="404040" w:themeColor="text1" w:themeTint="BF"/>
    </w:rPr>
  </w:style>
  <w:style w:type="paragraph" w:customStyle="1" w:styleId="391CD575B0F349078BAF67E2EAB11AD8">
    <w:name w:val="391CD575B0F349078BAF67E2EAB11AD8"/>
  </w:style>
  <w:style w:type="paragraph" w:customStyle="1" w:styleId="714653374E5D4888A21CA923C51A6A4B">
    <w:name w:val="714653374E5D4888A21CA923C51A6A4B"/>
  </w:style>
  <w:style w:type="paragraph" w:customStyle="1" w:styleId="6785F8137AE945C7AFA6E83AF20DB72D">
    <w:name w:val="6785F8137AE945C7AFA6E83AF20DB72D"/>
  </w:style>
  <w:style w:type="paragraph" w:customStyle="1" w:styleId="7E6556C100DE4F27BEEFED24BDCEA7AB">
    <w:name w:val="7E6556C100DE4F27BEEFED24BDCEA7AB"/>
  </w:style>
  <w:style w:type="paragraph" w:customStyle="1" w:styleId="AD6669E4F5654A959E709E55C9E15449">
    <w:name w:val="AD6669E4F5654A959E709E55C9E15449"/>
    <w:rsid w:val="006975D3"/>
  </w:style>
  <w:style w:type="paragraph" w:customStyle="1" w:styleId="B7274254DDBC4F8194E85217052818FD">
    <w:name w:val="B7274254DDBC4F8194E85217052818FD"/>
    <w:rsid w:val="006975D3"/>
  </w:style>
  <w:style w:type="paragraph" w:customStyle="1" w:styleId="97A8B4540EAD40F0B58CAFC934797FFC">
    <w:name w:val="97A8B4540EAD40F0B58CAFC934797FFC"/>
    <w:rsid w:val="006975D3"/>
  </w:style>
  <w:style w:type="paragraph" w:customStyle="1" w:styleId="7C951D55D4ED48E7AE7D7D12BAB07E2C">
    <w:name w:val="7C951D55D4ED48E7AE7D7D12BAB07E2C"/>
    <w:rsid w:val="006975D3"/>
  </w:style>
  <w:style w:type="paragraph" w:customStyle="1" w:styleId="369B7DA5B09E4B78B4B8FFFBE866A823">
    <w:name w:val="369B7DA5B09E4B78B4B8FFFBE866A823"/>
    <w:rsid w:val="006975D3"/>
  </w:style>
  <w:style w:type="paragraph" w:customStyle="1" w:styleId="0A48AD3041A34D9D8B9EA77E2EA1FC29">
    <w:name w:val="0A48AD3041A34D9D8B9EA77E2EA1FC29"/>
    <w:rsid w:val="006975D3"/>
  </w:style>
  <w:style w:type="paragraph" w:customStyle="1" w:styleId="8D38828457554F40AA236A999A88D373">
    <w:name w:val="8D38828457554F40AA236A999A88D373"/>
    <w:rsid w:val="006975D3"/>
  </w:style>
  <w:style w:type="paragraph" w:customStyle="1" w:styleId="6507E685789F496091CFBE34BBA8004E">
    <w:name w:val="6507E685789F496091CFBE34BBA8004E"/>
    <w:rsid w:val="006975D3"/>
  </w:style>
  <w:style w:type="paragraph" w:customStyle="1" w:styleId="40AD594FEBA64F02BD671C3274FFED87">
    <w:name w:val="40AD594FEBA64F02BD671C3274FFED87"/>
    <w:rsid w:val="006975D3"/>
  </w:style>
  <w:style w:type="paragraph" w:customStyle="1" w:styleId="1C56A68B73A24C0B8D7AB5F7F63C2AD2">
    <w:name w:val="1C56A68B73A24C0B8D7AB5F7F63C2AD2"/>
    <w:rsid w:val="006975D3"/>
  </w:style>
  <w:style w:type="paragraph" w:customStyle="1" w:styleId="06EABD935BB2476481748F4CFC610BD6">
    <w:name w:val="06EABD935BB2476481748F4CFC610BD6"/>
    <w:rsid w:val="00697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Hamed</dc:creator>
  <cp:keywords/>
  <cp:lastModifiedBy>noha</cp:lastModifiedBy>
  <cp:revision>4</cp:revision>
  <dcterms:created xsi:type="dcterms:W3CDTF">2015-12-29T11:11:00Z</dcterms:created>
  <dcterms:modified xsi:type="dcterms:W3CDTF">2016-01-18T13:46:00Z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